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B5E1" w14:textId="1C3A5C8A" w:rsidR="00A00DDB" w:rsidRDefault="003A0100" w:rsidP="002C3565">
      <w:pPr>
        <w:spacing w:line="240" w:lineRule="auto"/>
        <w:rPr>
          <w:b/>
          <w:sz w:val="28"/>
          <w:szCs w:val="28"/>
        </w:rPr>
      </w:pPr>
      <w:r w:rsidRPr="00BA0D4A">
        <w:rPr>
          <w:b/>
          <w:bCs/>
          <w:noProof/>
          <w:sz w:val="32"/>
          <w:szCs w:val="32"/>
          <w:lang w:eastAsia="nl-NL"/>
        </w:rPr>
        <w:drawing>
          <wp:anchor distT="0" distB="0" distL="114300" distR="114300" simplePos="0" relativeHeight="251659264" behindDoc="0" locked="0" layoutInCell="1" allowOverlap="1" wp14:anchorId="5B4401A1" wp14:editId="55E278D1">
            <wp:simplePos x="0" y="0"/>
            <wp:positionH relativeFrom="column">
              <wp:posOffset>5125453</wp:posOffset>
            </wp:positionH>
            <wp:positionV relativeFrom="paragraph">
              <wp:posOffset>-657727</wp:posOffset>
            </wp:positionV>
            <wp:extent cx="1168456" cy="806400"/>
            <wp:effectExtent l="0" t="0" r="0" b="0"/>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56" cy="8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02A">
        <w:rPr>
          <w:b/>
          <w:sz w:val="28"/>
          <w:szCs w:val="28"/>
        </w:rPr>
        <w:t>Model h</w:t>
      </w:r>
      <w:r w:rsidR="007268AF" w:rsidRPr="00CB0F31">
        <w:rPr>
          <w:b/>
          <w:sz w:val="28"/>
          <w:szCs w:val="28"/>
        </w:rPr>
        <w:t>uishoudelijk reglement</w:t>
      </w:r>
      <w:r w:rsidR="001B6580">
        <w:rPr>
          <w:b/>
          <w:sz w:val="28"/>
          <w:szCs w:val="28"/>
        </w:rPr>
        <w:t xml:space="preserve"> lokale omroep</w:t>
      </w:r>
    </w:p>
    <w:p w14:paraId="17261E74" w14:textId="77777777" w:rsidR="00544062" w:rsidRDefault="00CB0F31" w:rsidP="00544062">
      <w:pPr>
        <w:spacing w:line="240" w:lineRule="auto"/>
        <w:rPr>
          <w:b/>
        </w:rPr>
      </w:pPr>
      <w:r>
        <w:rPr>
          <w:b/>
        </w:rPr>
        <w:t>Inleiding</w:t>
      </w:r>
    </w:p>
    <w:p w14:paraId="1BCFB5E3" w14:textId="57C762CC" w:rsidR="00CB0F31" w:rsidRPr="00CB0F31" w:rsidRDefault="00CB0F31" w:rsidP="00544062">
      <w:pPr>
        <w:spacing w:line="240" w:lineRule="auto"/>
        <w:rPr>
          <w:rFonts w:eastAsia="Times New Roman" w:cs="Arial"/>
          <w:color w:val="333333"/>
          <w:lang w:eastAsia="nl-NL"/>
        </w:rPr>
      </w:pPr>
      <w:r w:rsidRPr="00CB0F31">
        <w:rPr>
          <w:rFonts w:eastAsia="Times New Roman" w:cs="Arial"/>
          <w:color w:val="333333"/>
          <w:lang w:eastAsia="nl-NL"/>
        </w:rPr>
        <w:t>Het huishoudelijk reglement is een verzameling</w:t>
      </w:r>
      <w:r w:rsidR="000A6D04">
        <w:rPr>
          <w:rFonts w:eastAsia="Times New Roman" w:cs="Arial"/>
          <w:color w:val="333333"/>
          <w:lang w:eastAsia="nl-NL"/>
        </w:rPr>
        <w:t xml:space="preserve"> afspraken,</w:t>
      </w:r>
      <w:r w:rsidRPr="00CB0F31">
        <w:rPr>
          <w:rFonts w:eastAsia="Times New Roman" w:cs="Arial"/>
          <w:color w:val="333333"/>
          <w:lang w:eastAsia="nl-NL"/>
        </w:rPr>
        <w:t xml:space="preserve"> regels en richtlijnen, die een aanvulling zijn op de statuten</w:t>
      </w:r>
      <w:r>
        <w:rPr>
          <w:rFonts w:eastAsia="Times New Roman" w:cs="Arial"/>
          <w:color w:val="333333"/>
          <w:lang w:eastAsia="nl-NL"/>
        </w:rPr>
        <w:t xml:space="preserve"> van de stichting</w:t>
      </w:r>
      <w:r w:rsidRPr="00CB0F31">
        <w:rPr>
          <w:rFonts w:eastAsia="Times New Roman" w:cs="Arial"/>
          <w:color w:val="333333"/>
          <w:lang w:eastAsia="nl-NL"/>
        </w:rPr>
        <w:t xml:space="preserve">. </w:t>
      </w:r>
      <w:r w:rsidR="00457F01">
        <w:rPr>
          <w:rFonts w:eastAsia="Times New Roman" w:cs="Arial"/>
          <w:color w:val="333333"/>
          <w:lang w:eastAsia="nl-NL"/>
        </w:rPr>
        <w:t>Het huishou</w:t>
      </w:r>
      <w:r w:rsidR="000D1D11">
        <w:rPr>
          <w:rFonts w:eastAsia="Times New Roman" w:cs="Arial"/>
          <w:color w:val="333333"/>
          <w:lang w:eastAsia="nl-NL"/>
        </w:rPr>
        <w:t xml:space="preserve">delijk reglement bevat </w:t>
      </w:r>
      <w:r w:rsidR="00457F01">
        <w:rPr>
          <w:rFonts w:eastAsia="Times New Roman" w:cs="Arial"/>
          <w:color w:val="333333"/>
          <w:lang w:eastAsia="nl-NL"/>
        </w:rPr>
        <w:t xml:space="preserve">de regels die betrekking hebben op de praktische </w:t>
      </w:r>
      <w:r w:rsidR="000D1D11">
        <w:rPr>
          <w:rFonts w:eastAsia="Times New Roman" w:cs="Arial"/>
          <w:color w:val="333333"/>
          <w:lang w:eastAsia="nl-NL"/>
        </w:rPr>
        <w:t xml:space="preserve">en dagelijkse </w:t>
      </w:r>
      <w:r w:rsidR="00457F01">
        <w:rPr>
          <w:rFonts w:eastAsia="Times New Roman" w:cs="Arial"/>
          <w:color w:val="333333"/>
          <w:lang w:eastAsia="nl-NL"/>
        </w:rPr>
        <w:t>gang van zaken bin</w:t>
      </w:r>
      <w:r w:rsidR="00070C58">
        <w:rPr>
          <w:rFonts w:eastAsia="Times New Roman" w:cs="Arial"/>
          <w:color w:val="333333"/>
          <w:lang w:eastAsia="nl-NL"/>
        </w:rPr>
        <w:t xml:space="preserve">nen de lokale omroep. </w:t>
      </w:r>
      <w:r w:rsidR="000D1D11">
        <w:rPr>
          <w:rFonts w:eastAsia="Times New Roman" w:cs="Arial"/>
          <w:color w:val="333333"/>
          <w:lang w:eastAsia="nl-NL"/>
        </w:rPr>
        <w:t xml:space="preserve">De inhoud van het huishoudelijk reglement kan per lokale omroep sterk verschillen maar is in ieder geval niet in tegenspraak met de statuten van </w:t>
      </w:r>
      <w:r w:rsidR="006B7786">
        <w:rPr>
          <w:rFonts w:eastAsia="Times New Roman" w:cs="Arial"/>
          <w:color w:val="333333"/>
          <w:lang w:eastAsia="nl-NL"/>
        </w:rPr>
        <w:t>d</w:t>
      </w:r>
      <w:r w:rsidR="009E670E">
        <w:rPr>
          <w:rFonts w:eastAsia="Times New Roman" w:cs="Arial"/>
          <w:color w:val="333333"/>
          <w:lang w:eastAsia="nl-NL"/>
        </w:rPr>
        <w:t>i</w:t>
      </w:r>
      <w:r w:rsidR="006B7786">
        <w:rPr>
          <w:rFonts w:eastAsia="Times New Roman" w:cs="Arial"/>
          <w:color w:val="333333"/>
          <w:lang w:eastAsia="nl-NL"/>
        </w:rPr>
        <w:t>e</w:t>
      </w:r>
      <w:r w:rsidR="000D1D11">
        <w:rPr>
          <w:rFonts w:eastAsia="Times New Roman" w:cs="Arial"/>
          <w:color w:val="333333"/>
          <w:lang w:eastAsia="nl-NL"/>
        </w:rPr>
        <w:t xml:space="preserve"> lokale omroep. </w:t>
      </w:r>
      <w:r w:rsidRPr="00CB0F31">
        <w:rPr>
          <w:rFonts w:eastAsia="Times New Roman" w:cs="Arial"/>
          <w:color w:val="333333"/>
          <w:lang w:eastAsia="nl-NL"/>
        </w:rPr>
        <w:t>Het hebben van een huishoudel</w:t>
      </w:r>
      <w:r w:rsidR="00070C58">
        <w:rPr>
          <w:rFonts w:eastAsia="Times New Roman" w:cs="Arial"/>
          <w:color w:val="333333"/>
          <w:lang w:eastAsia="nl-NL"/>
        </w:rPr>
        <w:t xml:space="preserve">ijk reglement is niet verplicht maar zorgt ervoor dat iedereen binnen de lokale omroep weet welke regels en procedures gelden. </w:t>
      </w:r>
      <w:r w:rsidR="00EA4BD6">
        <w:rPr>
          <w:rFonts w:eastAsia="Times New Roman" w:cs="Arial"/>
          <w:color w:val="333333"/>
          <w:lang w:eastAsia="nl-NL"/>
        </w:rPr>
        <w:t xml:space="preserve">Deze regels en procedures gelden dan ook voor </w:t>
      </w:r>
      <w:r w:rsidR="00A72337">
        <w:rPr>
          <w:rFonts w:eastAsia="Times New Roman" w:cs="Arial"/>
          <w:color w:val="333333"/>
          <w:lang w:eastAsia="nl-NL"/>
        </w:rPr>
        <w:t>zowel het bestuur als de betaalde en de onbetaalde medewerkers</w:t>
      </w:r>
      <w:r w:rsidR="00DB6C07">
        <w:rPr>
          <w:rFonts w:eastAsia="Times New Roman" w:cs="Arial"/>
          <w:color w:val="333333"/>
          <w:lang w:eastAsia="nl-NL"/>
        </w:rPr>
        <w:t xml:space="preserve"> (vrijwilligers)</w:t>
      </w:r>
      <w:r w:rsidR="00A72337">
        <w:rPr>
          <w:rFonts w:eastAsia="Times New Roman" w:cs="Arial"/>
          <w:color w:val="333333"/>
          <w:lang w:eastAsia="nl-NL"/>
        </w:rPr>
        <w:t xml:space="preserve"> van de omroep. </w:t>
      </w:r>
      <w:r w:rsidR="00070C58">
        <w:rPr>
          <w:rFonts w:eastAsia="Times New Roman" w:cs="Arial"/>
          <w:color w:val="333333"/>
          <w:lang w:eastAsia="nl-NL"/>
        </w:rPr>
        <w:t xml:space="preserve"> </w:t>
      </w:r>
    </w:p>
    <w:p w14:paraId="1BCFB5E4" w14:textId="685C03D0" w:rsidR="001F602A" w:rsidRDefault="00CB0F31" w:rsidP="7126F165">
      <w:pPr>
        <w:shd w:val="clear" w:color="auto" w:fill="FFFFFF" w:themeFill="background1"/>
        <w:spacing w:after="0" w:line="240" w:lineRule="auto"/>
        <w:rPr>
          <w:rFonts w:eastAsia="Times New Roman" w:cs="Arial"/>
          <w:color w:val="333333"/>
          <w:lang w:eastAsia="nl-NL"/>
        </w:rPr>
      </w:pPr>
      <w:r w:rsidRPr="7126F165">
        <w:rPr>
          <w:rFonts w:eastAsia="Times New Roman" w:cs="Arial"/>
          <w:color w:val="333333"/>
          <w:lang w:eastAsia="nl-NL"/>
        </w:rPr>
        <w:t>In de statuten van de stichting staan de belangrijkste</w:t>
      </w:r>
      <w:r w:rsidR="00070C58" w:rsidRPr="7126F165">
        <w:rPr>
          <w:rFonts w:eastAsia="Times New Roman" w:cs="Arial"/>
          <w:color w:val="333333"/>
          <w:lang w:eastAsia="nl-NL"/>
        </w:rPr>
        <w:t xml:space="preserve">, wettelijk voorgeschreven, regels over </w:t>
      </w:r>
      <w:r w:rsidR="00F86ABC" w:rsidRPr="7126F165">
        <w:rPr>
          <w:rFonts w:eastAsia="Times New Roman" w:cs="Arial"/>
          <w:color w:val="333333"/>
          <w:lang w:eastAsia="nl-NL"/>
        </w:rPr>
        <w:t xml:space="preserve">de inrichting en </w:t>
      </w:r>
      <w:r w:rsidR="00070C58" w:rsidRPr="7126F165">
        <w:rPr>
          <w:rFonts w:eastAsia="Times New Roman" w:cs="Arial"/>
          <w:color w:val="333333"/>
          <w:lang w:eastAsia="nl-NL"/>
        </w:rPr>
        <w:t>het functioneren</w:t>
      </w:r>
      <w:r w:rsidRPr="7126F165">
        <w:rPr>
          <w:rFonts w:eastAsia="Times New Roman" w:cs="Arial"/>
          <w:color w:val="333333"/>
          <w:lang w:eastAsia="nl-NL"/>
        </w:rPr>
        <w:t xml:space="preserve"> van de lokale omroep. Alle overige zaken kan het bestuur</w:t>
      </w:r>
      <w:r w:rsidR="00070C58" w:rsidRPr="7126F165">
        <w:rPr>
          <w:rFonts w:eastAsia="Times New Roman" w:cs="Arial"/>
          <w:color w:val="333333"/>
          <w:lang w:eastAsia="nl-NL"/>
        </w:rPr>
        <w:t xml:space="preserve"> </w:t>
      </w:r>
      <w:r w:rsidRPr="7126F165">
        <w:rPr>
          <w:rFonts w:eastAsia="Times New Roman" w:cs="Arial"/>
          <w:color w:val="333333"/>
          <w:lang w:eastAsia="nl-NL"/>
        </w:rPr>
        <w:t xml:space="preserve">van de lokale omroep vastleggen in het huishoudelijk reglement. Het gaat om regels, richtlijnen en afspraken die op korte- of middellange termijn kunnen worden gewijzigd. In tegenstelling tot </w:t>
      </w:r>
      <w:r w:rsidR="00DA2221" w:rsidRPr="7126F165">
        <w:rPr>
          <w:rFonts w:eastAsia="Times New Roman" w:cs="Arial"/>
          <w:color w:val="333333"/>
          <w:lang w:eastAsia="nl-NL"/>
        </w:rPr>
        <w:t>het wijzigingen van</w:t>
      </w:r>
      <w:r w:rsidRPr="7126F165">
        <w:rPr>
          <w:rFonts w:eastAsia="Times New Roman" w:cs="Arial"/>
          <w:color w:val="333333"/>
          <w:lang w:eastAsia="nl-NL"/>
        </w:rPr>
        <w:t xml:space="preserve"> de statuten </w:t>
      </w:r>
      <w:r w:rsidR="009A6747" w:rsidRPr="7126F165">
        <w:rPr>
          <w:rFonts w:eastAsia="Times New Roman" w:cs="Arial"/>
          <w:color w:val="333333"/>
          <w:lang w:eastAsia="nl-NL"/>
        </w:rPr>
        <w:t xml:space="preserve">is bij het wijzigen van het huishoudelijk reglement geen rol voor de notaris weggelegd. </w:t>
      </w:r>
      <w:r w:rsidR="699BBB9A" w:rsidRPr="7126F165">
        <w:rPr>
          <w:rFonts w:eastAsia="Times New Roman" w:cs="Arial"/>
          <w:color w:val="333333"/>
          <w:lang w:eastAsia="nl-NL"/>
        </w:rPr>
        <w:t xml:space="preserve">Van belang is voorts dat de terminologie van het huishoudelijk reglement overeenkomt met die van de statuten. In </w:t>
      </w:r>
      <w:r w:rsidR="22DB3E4E" w:rsidRPr="7126F165">
        <w:rPr>
          <w:rFonts w:eastAsia="Times New Roman" w:cs="Arial"/>
          <w:color w:val="333333"/>
          <w:lang w:eastAsia="nl-NL"/>
        </w:rPr>
        <w:t xml:space="preserve">het geval dat in de statuten sprake is van bijvoorbeeld een directeur-bestuurder </w:t>
      </w:r>
      <w:r w:rsidR="3D223551" w:rsidRPr="7126F165">
        <w:rPr>
          <w:rFonts w:eastAsia="Times New Roman" w:cs="Arial"/>
          <w:color w:val="333333"/>
          <w:lang w:eastAsia="nl-NL"/>
        </w:rPr>
        <w:t>dan moet deze aanduiding</w:t>
      </w:r>
      <w:r w:rsidR="77A7F111" w:rsidRPr="7126F165">
        <w:rPr>
          <w:rFonts w:eastAsia="Times New Roman" w:cs="Arial"/>
          <w:color w:val="333333"/>
          <w:lang w:eastAsia="nl-NL"/>
        </w:rPr>
        <w:t xml:space="preserve"> voor het bestuur</w:t>
      </w:r>
      <w:r w:rsidR="3D223551" w:rsidRPr="7126F165">
        <w:rPr>
          <w:rFonts w:eastAsia="Times New Roman" w:cs="Arial"/>
          <w:color w:val="333333"/>
          <w:lang w:eastAsia="nl-NL"/>
        </w:rPr>
        <w:t xml:space="preserve"> </w:t>
      </w:r>
      <w:r w:rsidR="22DB3E4E" w:rsidRPr="7126F165">
        <w:rPr>
          <w:rFonts w:eastAsia="Times New Roman" w:cs="Arial"/>
          <w:color w:val="333333"/>
          <w:lang w:eastAsia="nl-NL"/>
        </w:rPr>
        <w:t>in</w:t>
      </w:r>
      <w:r w:rsidR="2421775B" w:rsidRPr="7126F165">
        <w:rPr>
          <w:rFonts w:eastAsia="Times New Roman" w:cs="Arial"/>
          <w:color w:val="333333"/>
          <w:lang w:eastAsia="nl-NL"/>
        </w:rPr>
        <w:t xml:space="preserve"> het huishoudelijk reglement zijn doorgevoerd.</w:t>
      </w:r>
    </w:p>
    <w:p w14:paraId="540D05B7" w14:textId="77777777" w:rsidR="00B42924" w:rsidRDefault="00B42924" w:rsidP="002C3565">
      <w:pPr>
        <w:shd w:val="clear" w:color="auto" w:fill="FFFFFF"/>
        <w:spacing w:after="0" w:line="240" w:lineRule="auto"/>
        <w:rPr>
          <w:rFonts w:eastAsia="Times New Roman" w:cs="Arial"/>
          <w:color w:val="333333"/>
          <w:lang w:eastAsia="nl-NL"/>
        </w:rPr>
      </w:pPr>
    </w:p>
    <w:p w14:paraId="4D248721" w14:textId="69858419" w:rsidR="00B42924" w:rsidRDefault="000C2150" w:rsidP="2EE988DC">
      <w:pPr>
        <w:shd w:val="clear" w:color="auto" w:fill="FFFFFF" w:themeFill="background1"/>
        <w:spacing w:after="0" w:line="240" w:lineRule="auto"/>
        <w:rPr>
          <w:rFonts w:eastAsia="Times New Roman" w:cs="Arial"/>
          <w:color w:val="333333"/>
          <w:lang w:eastAsia="nl-NL"/>
        </w:rPr>
      </w:pPr>
      <w:r w:rsidRPr="7126F165">
        <w:rPr>
          <w:rFonts w:eastAsia="Times New Roman" w:cs="Arial"/>
          <w:color w:val="333333"/>
          <w:lang w:eastAsia="nl-NL"/>
        </w:rPr>
        <w:t xml:space="preserve">Het huishoudelijk reglement bevat </w:t>
      </w:r>
      <w:r w:rsidR="0090303C" w:rsidRPr="7126F165">
        <w:rPr>
          <w:rFonts w:eastAsia="Times New Roman" w:cs="Arial"/>
          <w:color w:val="333333"/>
          <w:lang w:eastAsia="nl-NL"/>
        </w:rPr>
        <w:t xml:space="preserve">zoals gezegd </w:t>
      </w:r>
      <w:r w:rsidRPr="7126F165">
        <w:rPr>
          <w:rFonts w:eastAsia="Times New Roman" w:cs="Arial"/>
          <w:color w:val="333333"/>
          <w:lang w:eastAsia="nl-NL"/>
        </w:rPr>
        <w:t>met name procedures en werkwijzen</w:t>
      </w:r>
      <w:r w:rsidR="00427FEE" w:rsidRPr="7126F165">
        <w:rPr>
          <w:rFonts w:eastAsia="Times New Roman" w:cs="Arial"/>
          <w:color w:val="333333"/>
          <w:lang w:eastAsia="nl-NL"/>
        </w:rPr>
        <w:t xml:space="preserve"> of een beschrijving hiervan</w:t>
      </w:r>
      <w:r w:rsidR="00E95710" w:rsidRPr="7126F165">
        <w:rPr>
          <w:rFonts w:eastAsia="Times New Roman" w:cs="Arial"/>
          <w:color w:val="333333"/>
          <w:lang w:eastAsia="nl-NL"/>
        </w:rPr>
        <w:t xml:space="preserve"> die per lokale omroep </w:t>
      </w:r>
      <w:r w:rsidR="00AF0724" w:rsidRPr="7126F165">
        <w:rPr>
          <w:rFonts w:eastAsia="Times New Roman" w:cs="Arial"/>
          <w:color w:val="333333"/>
          <w:lang w:eastAsia="nl-NL"/>
        </w:rPr>
        <w:t>sterk kunnen verschillen.</w:t>
      </w:r>
      <w:r w:rsidR="00427FEE" w:rsidRPr="7126F165">
        <w:rPr>
          <w:rFonts w:eastAsia="Times New Roman" w:cs="Arial"/>
          <w:color w:val="333333"/>
          <w:lang w:eastAsia="nl-NL"/>
        </w:rPr>
        <w:t xml:space="preserve"> Als deze zijn vastgelegd</w:t>
      </w:r>
      <w:r w:rsidR="00294B26" w:rsidRPr="7126F165">
        <w:rPr>
          <w:rFonts w:eastAsia="Times New Roman" w:cs="Arial"/>
          <w:color w:val="333333"/>
          <w:lang w:eastAsia="nl-NL"/>
        </w:rPr>
        <w:t>, is wijziging alleen mogelijk met een bestuursbesluit</w:t>
      </w:r>
      <w:r w:rsidR="00013A0D" w:rsidRPr="7126F165">
        <w:rPr>
          <w:rFonts w:eastAsia="Times New Roman" w:cs="Arial"/>
          <w:color w:val="333333"/>
          <w:lang w:eastAsia="nl-NL"/>
        </w:rPr>
        <w:t xml:space="preserve">. </w:t>
      </w:r>
      <w:r w:rsidR="000429AE" w:rsidRPr="7126F165">
        <w:rPr>
          <w:rFonts w:eastAsia="Times New Roman" w:cs="Arial"/>
          <w:color w:val="333333"/>
          <w:lang w:eastAsia="nl-NL"/>
        </w:rPr>
        <w:t xml:space="preserve">In beginsel is het huishoudelijk reglement </w:t>
      </w:r>
      <w:r w:rsidR="00E92CB9" w:rsidRPr="7126F165">
        <w:rPr>
          <w:rFonts w:eastAsia="Times New Roman" w:cs="Arial"/>
          <w:color w:val="333333"/>
          <w:lang w:eastAsia="nl-NL"/>
        </w:rPr>
        <w:t>openbaar</w:t>
      </w:r>
      <w:r w:rsidR="00A60FD4" w:rsidRPr="7126F165">
        <w:rPr>
          <w:rFonts w:eastAsia="Times New Roman" w:cs="Arial"/>
          <w:color w:val="333333"/>
          <w:lang w:eastAsia="nl-NL"/>
        </w:rPr>
        <w:t>. P</w:t>
      </w:r>
      <w:r w:rsidR="00EC4C67" w:rsidRPr="7126F165">
        <w:rPr>
          <w:rFonts w:eastAsia="Times New Roman" w:cs="Arial"/>
          <w:color w:val="333333"/>
          <w:lang w:eastAsia="nl-NL"/>
        </w:rPr>
        <w:t xml:space="preserve">ublicatie daarvan op de website van de omroep </w:t>
      </w:r>
      <w:r w:rsidR="00A60FD4" w:rsidRPr="7126F165">
        <w:rPr>
          <w:rFonts w:eastAsia="Times New Roman" w:cs="Arial"/>
          <w:color w:val="333333"/>
          <w:lang w:eastAsia="nl-NL"/>
        </w:rPr>
        <w:t xml:space="preserve">verdient aanbeveling. </w:t>
      </w:r>
    </w:p>
    <w:p w14:paraId="632FBD2C" w14:textId="77777777" w:rsidR="00F169C8" w:rsidRDefault="00F169C8" w:rsidP="002C3565">
      <w:pPr>
        <w:shd w:val="clear" w:color="auto" w:fill="FFFFFF"/>
        <w:spacing w:after="0" w:line="240" w:lineRule="auto"/>
        <w:rPr>
          <w:rFonts w:eastAsia="Times New Roman" w:cs="Arial"/>
          <w:color w:val="333333"/>
          <w:lang w:eastAsia="nl-NL"/>
        </w:rPr>
      </w:pPr>
    </w:p>
    <w:p w14:paraId="760F81EF" w14:textId="2911E0B0" w:rsidR="00F169C8" w:rsidRDefault="00394702" w:rsidP="002C3565">
      <w:pPr>
        <w:shd w:val="clear" w:color="auto" w:fill="FFFFFF"/>
        <w:spacing w:after="0" w:line="240" w:lineRule="auto"/>
        <w:rPr>
          <w:rFonts w:eastAsia="Times New Roman" w:cs="Arial"/>
          <w:color w:val="333333"/>
          <w:lang w:eastAsia="nl-NL"/>
        </w:rPr>
      </w:pPr>
      <w:r>
        <w:rPr>
          <w:rFonts w:eastAsia="Times New Roman" w:cs="Arial"/>
          <w:color w:val="333333"/>
          <w:lang w:eastAsia="nl-NL"/>
        </w:rPr>
        <w:t xml:space="preserve">Tezamen met </w:t>
      </w:r>
      <w:r w:rsidR="00F2042E">
        <w:rPr>
          <w:rFonts w:eastAsia="Times New Roman" w:cs="Arial"/>
          <w:color w:val="333333"/>
          <w:lang w:eastAsia="nl-NL"/>
        </w:rPr>
        <w:t xml:space="preserve">het </w:t>
      </w:r>
      <w:r w:rsidR="005E1B52">
        <w:rPr>
          <w:rFonts w:eastAsia="Times New Roman" w:cs="Arial"/>
          <w:color w:val="333333"/>
          <w:lang w:eastAsia="nl-NL"/>
        </w:rPr>
        <w:t>model-</w:t>
      </w:r>
      <w:r w:rsidR="00F2042E">
        <w:rPr>
          <w:rFonts w:eastAsia="Times New Roman" w:cs="Arial"/>
          <w:color w:val="333333"/>
          <w:lang w:eastAsia="nl-NL"/>
        </w:rPr>
        <w:t xml:space="preserve">redactiestatuut </w:t>
      </w:r>
      <w:r w:rsidR="003130AB">
        <w:rPr>
          <w:rFonts w:eastAsia="Times New Roman" w:cs="Arial"/>
          <w:color w:val="333333"/>
          <w:lang w:eastAsia="nl-NL"/>
        </w:rPr>
        <w:t xml:space="preserve">en het modelreglement pbo vormt het </w:t>
      </w:r>
      <w:r w:rsidR="008C6349">
        <w:rPr>
          <w:rFonts w:eastAsia="Times New Roman" w:cs="Arial"/>
          <w:color w:val="333333"/>
          <w:lang w:eastAsia="nl-NL"/>
        </w:rPr>
        <w:t>model-</w:t>
      </w:r>
      <w:r w:rsidR="003130AB">
        <w:rPr>
          <w:rFonts w:eastAsia="Times New Roman" w:cs="Arial"/>
          <w:color w:val="333333"/>
          <w:lang w:eastAsia="nl-NL"/>
        </w:rPr>
        <w:t xml:space="preserve">huishoudelijk reglement </w:t>
      </w:r>
      <w:r w:rsidR="00775310">
        <w:rPr>
          <w:rFonts w:eastAsia="Times New Roman" w:cs="Arial"/>
          <w:color w:val="333333"/>
          <w:lang w:eastAsia="nl-NL"/>
        </w:rPr>
        <w:t xml:space="preserve">de nadere uitwerking van de </w:t>
      </w:r>
      <w:r w:rsidR="00AB31FA">
        <w:rPr>
          <w:rFonts w:eastAsia="Times New Roman" w:cs="Arial"/>
          <w:color w:val="333333"/>
          <w:lang w:eastAsia="nl-NL"/>
        </w:rPr>
        <w:t>(model-)</w:t>
      </w:r>
      <w:r w:rsidR="00775310">
        <w:rPr>
          <w:rFonts w:eastAsia="Times New Roman" w:cs="Arial"/>
          <w:color w:val="333333"/>
          <w:lang w:eastAsia="nl-NL"/>
        </w:rPr>
        <w:t>statuten</w:t>
      </w:r>
      <w:r w:rsidR="00E71D1A">
        <w:rPr>
          <w:rFonts w:eastAsia="Times New Roman" w:cs="Arial"/>
          <w:color w:val="333333"/>
          <w:lang w:eastAsia="nl-NL"/>
        </w:rPr>
        <w:t xml:space="preserve"> van de lokale omroep</w:t>
      </w:r>
      <w:r w:rsidR="00775310">
        <w:rPr>
          <w:rFonts w:eastAsia="Times New Roman" w:cs="Arial"/>
          <w:color w:val="333333"/>
          <w:lang w:eastAsia="nl-NL"/>
        </w:rPr>
        <w:t xml:space="preserve">. </w:t>
      </w:r>
      <w:r w:rsidR="00882329">
        <w:rPr>
          <w:rFonts w:eastAsia="Times New Roman" w:cs="Arial"/>
          <w:color w:val="333333"/>
          <w:lang w:eastAsia="nl-NL"/>
        </w:rPr>
        <w:t xml:space="preserve">Naast de modelstatuten </w:t>
      </w:r>
      <w:r w:rsidR="00C368E0">
        <w:rPr>
          <w:rFonts w:eastAsia="Times New Roman" w:cs="Arial"/>
          <w:color w:val="333333"/>
          <w:lang w:eastAsia="nl-NL"/>
        </w:rPr>
        <w:t xml:space="preserve">en dit </w:t>
      </w:r>
      <w:r w:rsidR="000E2843">
        <w:rPr>
          <w:rFonts w:eastAsia="Times New Roman" w:cs="Arial"/>
          <w:color w:val="333333"/>
          <w:lang w:eastAsia="nl-NL"/>
        </w:rPr>
        <w:t xml:space="preserve">model </w:t>
      </w:r>
      <w:r w:rsidR="00C368E0">
        <w:rPr>
          <w:rFonts w:eastAsia="Times New Roman" w:cs="Arial"/>
          <w:color w:val="333333"/>
          <w:lang w:eastAsia="nl-NL"/>
        </w:rPr>
        <w:t>huishoudelijk</w:t>
      </w:r>
      <w:r w:rsidR="000E2843">
        <w:rPr>
          <w:rFonts w:eastAsia="Times New Roman" w:cs="Arial"/>
          <w:color w:val="333333"/>
          <w:lang w:eastAsia="nl-NL"/>
        </w:rPr>
        <w:t xml:space="preserve"> reglement </w:t>
      </w:r>
      <w:r w:rsidR="00882329">
        <w:rPr>
          <w:rFonts w:eastAsia="Times New Roman" w:cs="Arial"/>
          <w:color w:val="333333"/>
          <w:lang w:eastAsia="nl-NL"/>
        </w:rPr>
        <w:t>zijn o</w:t>
      </w:r>
      <w:r w:rsidR="002C707F">
        <w:rPr>
          <w:rFonts w:eastAsia="Times New Roman" w:cs="Arial"/>
          <w:color w:val="333333"/>
          <w:lang w:eastAsia="nl-NL"/>
        </w:rPr>
        <w:t>ok de beide eerstgenoemde modellen opgenome</w:t>
      </w:r>
      <w:r w:rsidR="00E75CC3">
        <w:rPr>
          <w:rFonts w:eastAsia="Times New Roman" w:cs="Arial"/>
          <w:color w:val="333333"/>
          <w:lang w:eastAsia="nl-NL"/>
        </w:rPr>
        <w:t xml:space="preserve">n </w:t>
      </w:r>
      <w:r w:rsidR="00553615">
        <w:rPr>
          <w:rFonts w:eastAsia="Times New Roman" w:cs="Arial"/>
          <w:color w:val="333333"/>
          <w:lang w:eastAsia="nl-NL"/>
        </w:rPr>
        <w:t>in h</w:t>
      </w:r>
      <w:r w:rsidR="00796BCB">
        <w:rPr>
          <w:rFonts w:eastAsia="Times New Roman" w:cs="Arial"/>
          <w:color w:val="333333"/>
          <w:lang w:eastAsia="nl-NL"/>
        </w:rPr>
        <w:t>et</w:t>
      </w:r>
      <w:r w:rsidR="00E75CC3">
        <w:rPr>
          <w:rFonts w:eastAsia="Times New Roman" w:cs="Arial"/>
          <w:color w:val="333333"/>
          <w:lang w:eastAsia="nl-NL"/>
        </w:rPr>
        <w:t xml:space="preserve"> </w:t>
      </w:r>
      <w:hyperlink r:id="rId11" w:history="1">
        <w:r w:rsidR="00553615">
          <w:rPr>
            <w:rStyle w:val="Hyperlink"/>
            <w:rFonts w:eastAsia="Times New Roman" w:cs="Arial"/>
            <w:lang w:eastAsia="nl-NL"/>
          </w:rPr>
          <w:t>Kenniscentrum</w:t>
        </w:r>
      </w:hyperlink>
      <w:r w:rsidR="00E75CC3">
        <w:rPr>
          <w:rFonts w:eastAsia="Times New Roman" w:cs="Arial"/>
          <w:color w:val="333333"/>
          <w:lang w:eastAsia="nl-NL"/>
        </w:rPr>
        <w:t xml:space="preserve">. </w:t>
      </w:r>
      <w:r w:rsidR="002C707F">
        <w:rPr>
          <w:rFonts w:eastAsia="Times New Roman" w:cs="Arial"/>
          <w:color w:val="333333"/>
          <w:lang w:eastAsia="nl-NL"/>
        </w:rPr>
        <w:t xml:space="preserve"> </w:t>
      </w:r>
      <w:r w:rsidR="005B1FFA">
        <w:rPr>
          <w:rFonts w:eastAsia="Times New Roman" w:cs="Arial"/>
          <w:color w:val="333333"/>
          <w:lang w:eastAsia="nl-NL"/>
        </w:rPr>
        <w:t xml:space="preserve"> </w:t>
      </w:r>
    </w:p>
    <w:p w14:paraId="1BCFB5E5" w14:textId="77777777" w:rsidR="000D1D11" w:rsidRDefault="000D1D11" w:rsidP="002C3565">
      <w:pPr>
        <w:shd w:val="clear" w:color="auto" w:fill="FFFFFF"/>
        <w:spacing w:after="0" w:line="240" w:lineRule="auto"/>
        <w:rPr>
          <w:rFonts w:eastAsia="Times New Roman" w:cs="Arial"/>
          <w:color w:val="333333"/>
          <w:lang w:eastAsia="nl-NL"/>
        </w:rPr>
      </w:pPr>
    </w:p>
    <w:p w14:paraId="70B76160" w14:textId="77777777" w:rsidR="00544062" w:rsidRDefault="001F602A" w:rsidP="00544062">
      <w:pPr>
        <w:shd w:val="clear" w:color="auto" w:fill="FFFFFF"/>
        <w:spacing w:after="0" w:line="240" w:lineRule="auto"/>
        <w:rPr>
          <w:rFonts w:eastAsia="Times New Roman" w:cs="Arial"/>
          <w:b/>
          <w:color w:val="333333"/>
          <w:lang w:eastAsia="nl-NL"/>
        </w:rPr>
      </w:pPr>
      <w:r w:rsidRPr="001F602A">
        <w:rPr>
          <w:rFonts w:eastAsia="Times New Roman" w:cs="Arial"/>
          <w:b/>
          <w:color w:val="333333"/>
          <w:lang w:eastAsia="nl-NL"/>
        </w:rPr>
        <w:t>Gebruik reglement</w:t>
      </w:r>
    </w:p>
    <w:p w14:paraId="1BCFB5E8" w14:textId="4A1708BF" w:rsidR="001F602A" w:rsidRPr="00544062" w:rsidRDefault="001F602A" w:rsidP="00544062">
      <w:pPr>
        <w:shd w:val="clear" w:color="auto" w:fill="FFFFFF"/>
        <w:spacing w:after="0" w:line="240" w:lineRule="auto"/>
        <w:rPr>
          <w:rFonts w:eastAsia="Times New Roman" w:cs="Arial"/>
          <w:b/>
          <w:color w:val="333333"/>
          <w:lang w:eastAsia="nl-NL"/>
        </w:rPr>
      </w:pPr>
      <w:r>
        <w:t>Hoewel deze publicatie met zorg is samengesteld kan de NLPO geen aansprakelijkheid aanvaarden voor eventuele gevolgen van het gebruik van het model</w:t>
      </w:r>
      <w:r w:rsidR="00D26721">
        <w:t xml:space="preserve"> huishoudelijk </w:t>
      </w:r>
      <w:r>
        <w:t>reglement. Graag verneemt de NLPO uw opmerkingen naar aanleiding van het model</w:t>
      </w:r>
      <w:r w:rsidR="00D26721">
        <w:t xml:space="preserve"> huishoudelijk </w:t>
      </w:r>
      <w:r>
        <w:t>reglement, zodat deze, wanneer daartoe aanleiding bestaat, kan worden aangepast.</w:t>
      </w:r>
    </w:p>
    <w:p w14:paraId="5AC2D3C6" w14:textId="3EF03675" w:rsidR="002E27D8" w:rsidRPr="00A777BE" w:rsidRDefault="002E27D8" w:rsidP="002E27D8">
      <w:pPr>
        <w:autoSpaceDE w:val="0"/>
        <w:autoSpaceDN w:val="0"/>
        <w:adjustRightInd w:val="0"/>
        <w:rPr>
          <w:rFonts w:ascii="Calibri" w:hAnsi="Calibri" w:cs="Frutiger-Light"/>
        </w:rPr>
      </w:pPr>
      <w:r>
        <w:rPr>
          <w:rFonts w:ascii="Calibri" w:hAnsi="Calibri" w:cs="Frutiger-Light"/>
        </w:rPr>
        <w:tab/>
      </w:r>
    </w:p>
    <w:tbl>
      <w:tblPr>
        <w:tblStyle w:val="Tabelraster"/>
        <w:tblW w:w="0" w:type="auto"/>
        <w:tblLook w:val="04A0" w:firstRow="1" w:lastRow="0" w:firstColumn="1" w:lastColumn="0" w:noHBand="0" w:noVBand="1"/>
      </w:tblPr>
      <w:tblGrid>
        <w:gridCol w:w="1838"/>
        <w:gridCol w:w="2126"/>
        <w:gridCol w:w="5098"/>
      </w:tblGrid>
      <w:tr w:rsidR="002E27D8" w:rsidRPr="00A777BE" w14:paraId="6525A244" w14:textId="77777777" w:rsidTr="00FA7EB5">
        <w:tc>
          <w:tcPr>
            <w:tcW w:w="1838" w:type="dxa"/>
          </w:tcPr>
          <w:p w14:paraId="7F433827" w14:textId="77777777" w:rsidR="002E27D8" w:rsidRPr="00A777BE" w:rsidRDefault="002E27D8" w:rsidP="00FA7EB5">
            <w:pPr>
              <w:autoSpaceDE w:val="0"/>
              <w:autoSpaceDN w:val="0"/>
              <w:adjustRightInd w:val="0"/>
              <w:rPr>
                <w:rFonts w:ascii="Calibri" w:hAnsi="Calibri" w:cs="Frutiger-Light"/>
                <w:b/>
                <w:bCs/>
              </w:rPr>
            </w:pPr>
            <w:r w:rsidRPr="00A777BE">
              <w:rPr>
                <w:rFonts w:ascii="Calibri" w:hAnsi="Calibri" w:cs="Frutiger-Light"/>
                <w:b/>
                <w:bCs/>
              </w:rPr>
              <w:t>Versienummer</w:t>
            </w:r>
          </w:p>
        </w:tc>
        <w:tc>
          <w:tcPr>
            <w:tcW w:w="2126" w:type="dxa"/>
          </w:tcPr>
          <w:p w14:paraId="50CE3F94" w14:textId="77777777" w:rsidR="002E27D8" w:rsidRPr="00A777BE" w:rsidRDefault="002E27D8" w:rsidP="00FA7EB5">
            <w:pPr>
              <w:autoSpaceDE w:val="0"/>
              <w:autoSpaceDN w:val="0"/>
              <w:adjustRightInd w:val="0"/>
              <w:rPr>
                <w:rFonts w:ascii="Calibri" w:hAnsi="Calibri" w:cs="Frutiger-Light"/>
                <w:b/>
                <w:bCs/>
              </w:rPr>
            </w:pPr>
            <w:r w:rsidRPr="00A777BE">
              <w:rPr>
                <w:rFonts w:ascii="Calibri" w:hAnsi="Calibri" w:cs="Frutiger-Light"/>
                <w:b/>
                <w:bCs/>
              </w:rPr>
              <w:t>Datum</w:t>
            </w:r>
          </w:p>
        </w:tc>
        <w:tc>
          <w:tcPr>
            <w:tcW w:w="5098" w:type="dxa"/>
          </w:tcPr>
          <w:p w14:paraId="136A03EF" w14:textId="77777777" w:rsidR="002E27D8" w:rsidRPr="00A777BE" w:rsidRDefault="002E27D8" w:rsidP="00FA7EB5">
            <w:pPr>
              <w:autoSpaceDE w:val="0"/>
              <w:autoSpaceDN w:val="0"/>
              <w:adjustRightInd w:val="0"/>
              <w:rPr>
                <w:rFonts w:ascii="Calibri" w:hAnsi="Calibri" w:cs="Frutiger-Light"/>
                <w:b/>
                <w:bCs/>
              </w:rPr>
            </w:pPr>
            <w:r w:rsidRPr="00A777BE">
              <w:rPr>
                <w:rFonts w:ascii="Calibri" w:hAnsi="Calibri" w:cs="Frutiger-Light"/>
                <w:b/>
                <w:bCs/>
              </w:rPr>
              <w:t>Wijzigingen</w:t>
            </w:r>
          </w:p>
        </w:tc>
      </w:tr>
      <w:tr w:rsidR="002E27D8" w:rsidRPr="00A777BE" w14:paraId="061250F5" w14:textId="77777777" w:rsidTr="00FA7EB5">
        <w:tc>
          <w:tcPr>
            <w:tcW w:w="1838" w:type="dxa"/>
          </w:tcPr>
          <w:p w14:paraId="6FCEFE9D" w14:textId="77777777" w:rsidR="002E27D8" w:rsidRPr="00A777BE" w:rsidRDefault="002E27D8" w:rsidP="00FA7EB5">
            <w:pPr>
              <w:autoSpaceDE w:val="0"/>
              <w:autoSpaceDN w:val="0"/>
              <w:adjustRightInd w:val="0"/>
              <w:rPr>
                <w:rFonts w:ascii="Calibri" w:hAnsi="Calibri" w:cs="Frutiger-Light"/>
              </w:rPr>
            </w:pPr>
            <w:r w:rsidRPr="00A777BE">
              <w:rPr>
                <w:rFonts w:ascii="Calibri" w:hAnsi="Calibri" w:cs="Frutiger-Light"/>
              </w:rPr>
              <w:t>V202</w:t>
            </w:r>
            <w:r>
              <w:rPr>
                <w:rFonts w:ascii="Calibri" w:hAnsi="Calibri" w:cs="Frutiger-Light"/>
              </w:rPr>
              <w:t>4</w:t>
            </w:r>
            <w:r w:rsidRPr="00A777BE">
              <w:rPr>
                <w:rFonts w:ascii="Calibri" w:hAnsi="Calibri" w:cs="Frutiger-Light"/>
              </w:rPr>
              <w:t>.1</w:t>
            </w:r>
          </w:p>
        </w:tc>
        <w:tc>
          <w:tcPr>
            <w:tcW w:w="2126" w:type="dxa"/>
          </w:tcPr>
          <w:p w14:paraId="730ACD29" w14:textId="3FD69305" w:rsidR="002E27D8" w:rsidRPr="00A777BE" w:rsidRDefault="00B33DDD" w:rsidP="00FA7EB5">
            <w:pPr>
              <w:autoSpaceDE w:val="0"/>
              <w:autoSpaceDN w:val="0"/>
              <w:adjustRightInd w:val="0"/>
              <w:rPr>
                <w:rFonts w:ascii="Calibri" w:hAnsi="Calibri" w:cs="Frutiger-Light"/>
              </w:rPr>
            </w:pPr>
            <w:r>
              <w:rPr>
                <w:rFonts w:ascii="Calibri" w:hAnsi="Calibri" w:cs="Frutiger-Light"/>
              </w:rPr>
              <w:t>16</w:t>
            </w:r>
            <w:r w:rsidR="002E27D8">
              <w:rPr>
                <w:rFonts w:ascii="Calibri" w:hAnsi="Calibri" w:cs="Frutiger-Light"/>
              </w:rPr>
              <w:t>-</w:t>
            </w:r>
            <w:r>
              <w:rPr>
                <w:rFonts w:ascii="Calibri" w:hAnsi="Calibri" w:cs="Frutiger-Light"/>
              </w:rPr>
              <w:t>02</w:t>
            </w:r>
            <w:r w:rsidR="002E27D8">
              <w:rPr>
                <w:rFonts w:ascii="Calibri" w:hAnsi="Calibri" w:cs="Frutiger-Light"/>
              </w:rPr>
              <w:t>-2024</w:t>
            </w:r>
          </w:p>
        </w:tc>
        <w:tc>
          <w:tcPr>
            <w:tcW w:w="5098" w:type="dxa"/>
          </w:tcPr>
          <w:p w14:paraId="006D8EF7" w14:textId="77777777" w:rsidR="002E27D8" w:rsidRPr="00A777BE" w:rsidRDefault="002E27D8" w:rsidP="00FA7EB5">
            <w:pPr>
              <w:autoSpaceDE w:val="0"/>
              <w:autoSpaceDN w:val="0"/>
              <w:adjustRightInd w:val="0"/>
              <w:rPr>
                <w:rFonts w:ascii="Calibri" w:hAnsi="Calibri" w:cs="Frutiger-Light"/>
              </w:rPr>
            </w:pPr>
            <w:r>
              <w:rPr>
                <w:rFonts w:ascii="Calibri" w:hAnsi="Calibri" w:cs="Frutiger-Light"/>
              </w:rPr>
              <w:t>Eerste versie</w:t>
            </w:r>
          </w:p>
        </w:tc>
      </w:tr>
      <w:tr w:rsidR="002E27D8" w:rsidRPr="00A777BE" w14:paraId="161838AD" w14:textId="77777777" w:rsidTr="00FA7EB5">
        <w:tc>
          <w:tcPr>
            <w:tcW w:w="1838" w:type="dxa"/>
          </w:tcPr>
          <w:p w14:paraId="07B87577" w14:textId="6C523B7B" w:rsidR="002E27D8" w:rsidRPr="00A777BE" w:rsidRDefault="00BD474F" w:rsidP="00FA7EB5">
            <w:pPr>
              <w:autoSpaceDE w:val="0"/>
              <w:autoSpaceDN w:val="0"/>
              <w:adjustRightInd w:val="0"/>
              <w:rPr>
                <w:rFonts w:ascii="Calibri" w:hAnsi="Calibri" w:cs="Frutiger-Light"/>
              </w:rPr>
            </w:pPr>
            <w:r>
              <w:rPr>
                <w:rFonts w:ascii="Calibri" w:hAnsi="Calibri" w:cs="Frutiger-Light"/>
              </w:rPr>
              <w:t>V2024.2</w:t>
            </w:r>
          </w:p>
        </w:tc>
        <w:tc>
          <w:tcPr>
            <w:tcW w:w="2126" w:type="dxa"/>
          </w:tcPr>
          <w:p w14:paraId="4A7F0685" w14:textId="556620EA" w:rsidR="002E27D8" w:rsidRPr="00A777BE" w:rsidRDefault="00BD474F" w:rsidP="00FA7EB5">
            <w:pPr>
              <w:autoSpaceDE w:val="0"/>
              <w:autoSpaceDN w:val="0"/>
              <w:adjustRightInd w:val="0"/>
              <w:rPr>
                <w:rFonts w:ascii="Calibri" w:hAnsi="Calibri" w:cs="Frutiger-Light"/>
              </w:rPr>
            </w:pPr>
            <w:r>
              <w:rPr>
                <w:rFonts w:ascii="Calibri" w:hAnsi="Calibri" w:cs="Frutiger-Light"/>
              </w:rPr>
              <w:t>04-03-2024</w:t>
            </w:r>
          </w:p>
        </w:tc>
        <w:tc>
          <w:tcPr>
            <w:tcW w:w="5098" w:type="dxa"/>
          </w:tcPr>
          <w:p w14:paraId="062A0BED" w14:textId="034AAA3A" w:rsidR="002E27D8" w:rsidRPr="00A777BE" w:rsidRDefault="00BD474F" w:rsidP="00FA7EB5">
            <w:pPr>
              <w:autoSpaceDE w:val="0"/>
              <w:autoSpaceDN w:val="0"/>
              <w:adjustRightInd w:val="0"/>
              <w:rPr>
                <w:rFonts w:ascii="Calibri" w:hAnsi="Calibri" w:cs="Frutiger-Light"/>
              </w:rPr>
            </w:pPr>
            <w:r>
              <w:rPr>
                <w:rFonts w:ascii="Calibri" w:hAnsi="Calibri" w:cs="Frutiger-Light"/>
              </w:rPr>
              <w:t>Artikel 13, ongewenst gedrag toegevoegd</w:t>
            </w:r>
          </w:p>
        </w:tc>
      </w:tr>
      <w:tr w:rsidR="002E27D8" w:rsidRPr="00A777BE" w14:paraId="0585900C" w14:textId="77777777" w:rsidTr="00FA7EB5">
        <w:tc>
          <w:tcPr>
            <w:tcW w:w="1838" w:type="dxa"/>
          </w:tcPr>
          <w:p w14:paraId="3A42F374" w14:textId="77777777" w:rsidR="002E27D8" w:rsidRPr="00A777BE" w:rsidRDefault="002E27D8" w:rsidP="00FA7EB5">
            <w:pPr>
              <w:autoSpaceDE w:val="0"/>
              <w:autoSpaceDN w:val="0"/>
              <w:adjustRightInd w:val="0"/>
              <w:rPr>
                <w:rFonts w:ascii="Calibri" w:hAnsi="Calibri" w:cs="Frutiger-Light"/>
              </w:rPr>
            </w:pPr>
          </w:p>
        </w:tc>
        <w:tc>
          <w:tcPr>
            <w:tcW w:w="2126" w:type="dxa"/>
          </w:tcPr>
          <w:p w14:paraId="3582823B" w14:textId="77777777" w:rsidR="002E27D8" w:rsidRPr="00A777BE" w:rsidRDefault="002E27D8" w:rsidP="00FA7EB5">
            <w:pPr>
              <w:autoSpaceDE w:val="0"/>
              <w:autoSpaceDN w:val="0"/>
              <w:adjustRightInd w:val="0"/>
              <w:rPr>
                <w:rFonts w:ascii="Calibri" w:hAnsi="Calibri" w:cs="Frutiger-Light"/>
              </w:rPr>
            </w:pPr>
          </w:p>
        </w:tc>
        <w:tc>
          <w:tcPr>
            <w:tcW w:w="5098" w:type="dxa"/>
          </w:tcPr>
          <w:p w14:paraId="6ACAEA25" w14:textId="77777777" w:rsidR="002E27D8" w:rsidRPr="00A777BE" w:rsidRDefault="002E27D8" w:rsidP="00FA7EB5">
            <w:pPr>
              <w:autoSpaceDE w:val="0"/>
              <w:autoSpaceDN w:val="0"/>
              <w:adjustRightInd w:val="0"/>
              <w:rPr>
                <w:rFonts w:ascii="Calibri" w:hAnsi="Calibri" w:cs="Frutiger-Light"/>
              </w:rPr>
            </w:pPr>
          </w:p>
        </w:tc>
      </w:tr>
      <w:tr w:rsidR="002E27D8" w:rsidRPr="00A777BE" w14:paraId="34E1917E" w14:textId="77777777" w:rsidTr="00FA7EB5">
        <w:tc>
          <w:tcPr>
            <w:tcW w:w="1838" w:type="dxa"/>
          </w:tcPr>
          <w:p w14:paraId="6FF3C08C" w14:textId="77777777" w:rsidR="002E27D8" w:rsidRPr="00A777BE" w:rsidRDefault="002E27D8" w:rsidP="00FA7EB5">
            <w:pPr>
              <w:autoSpaceDE w:val="0"/>
              <w:autoSpaceDN w:val="0"/>
              <w:adjustRightInd w:val="0"/>
              <w:rPr>
                <w:rFonts w:ascii="Calibri" w:hAnsi="Calibri" w:cs="Frutiger-Light"/>
              </w:rPr>
            </w:pPr>
          </w:p>
        </w:tc>
        <w:tc>
          <w:tcPr>
            <w:tcW w:w="2126" w:type="dxa"/>
          </w:tcPr>
          <w:p w14:paraId="752EB0CB" w14:textId="77777777" w:rsidR="002E27D8" w:rsidRPr="00A777BE" w:rsidRDefault="002E27D8" w:rsidP="00FA7EB5">
            <w:pPr>
              <w:autoSpaceDE w:val="0"/>
              <w:autoSpaceDN w:val="0"/>
              <w:adjustRightInd w:val="0"/>
              <w:rPr>
                <w:rFonts w:ascii="Calibri" w:hAnsi="Calibri" w:cs="Frutiger-Light"/>
              </w:rPr>
            </w:pPr>
          </w:p>
        </w:tc>
        <w:tc>
          <w:tcPr>
            <w:tcW w:w="5098" w:type="dxa"/>
          </w:tcPr>
          <w:p w14:paraId="1B415834" w14:textId="77777777" w:rsidR="002E27D8" w:rsidRPr="00A777BE" w:rsidRDefault="002E27D8" w:rsidP="00FA7EB5">
            <w:pPr>
              <w:autoSpaceDE w:val="0"/>
              <w:autoSpaceDN w:val="0"/>
              <w:adjustRightInd w:val="0"/>
              <w:rPr>
                <w:rFonts w:ascii="Calibri" w:hAnsi="Calibri" w:cs="Frutiger-Light"/>
              </w:rPr>
            </w:pPr>
          </w:p>
        </w:tc>
      </w:tr>
      <w:tr w:rsidR="002E27D8" w:rsidRPr="00A777BE" w14:paraId="2D364F05" w14:textId="77777777" w:rsidTr="00FA7EB5">
        <w:tc>
          <w:tcPr>
            <w:tcW w:w="1838" w:type="dxa"/>
          </w:tcPr>
          <w:p w14:paraId="4C975701" w14:textId="77777777" w:rsidR="002E27D8" w:rsidRPr="00A777BE" w:rsidRDefault="002E27D8" w:rsidP="00FA7EB5">
            <w:pPr>
              <w:autoSpaceDE w:val="0"/>
              <w:autoSpaceDN w:val="0"/>
              <w:adjustRightInd w:val="0"/>
              <w:rPr>
                <w:rFonts w:ascii="Calibri" w:hAnsi="Calibri" w:cs="Frutiger-Light"/>
              </w:rPr>
            </w:pPr>
          </w:p>
        </w:tc>
        <w:tc>
          <w:tcPr>
            <w:tcW w:w="2126" w:type="dxa"/>
          </w:tcPr>
          <w:p w14:paraId="64F19F19" w14:textId="77777777" w:rsidR="002E27D8" w:rsidRPr="00A777BE" w:rsidRDefault="002E27D8" w:rsidP="00FA7EB5">
            <w:pPr>
              <w:autoSpaceDE w:val="0"/>
              <w:autoSpaceDN w:val="0"/>
              <w:adjustRightInd w:val="0"/>
              <w:rPr>
                <w:rFonts w:ascii="Calibri" w:hAnsi="Calibri" w:cs="Frutiger-Light"/>
              </w:rPr>
            </w:pPr>
          </w:p>
        </w:tc>
        <w:tc>
          <w:tcPr>
            <w:tcW w:w="5098" w:type="dxa"/>
          </w:tcPr>
          <w:p w14:paraId="247164D7" w14:textId="77777777" w:rsidR="002E27D8" w:rsidRPr="00A777BE" w:rsidRDefault="002E27D8" w:rsidP="00FA7EB5">
            <w:pPr>
              <w:autoSpaceDE w:val="0"/>
              <w:autoSpaceDN w:val="0"/>
              <w:adjustRightInd w:val="0"/>
              <w:rPr>
                <w:rFonts w:ascii="Calibri" w:hAnsi="Calibri" w:cs="Frutiger-Light"/>
              </w:rPr>
            </w:pPr>
          </w:p>
        </w:tc>
      </w:tr>
    </w:tbl>
    <w:p w14:paraId="70933771" w14:textId="77777777" w:rsidR="002E27D8" w:rsidRDefault="002E27D8" w:rsidP="002C3565">
      <w:pPr>
        <w:spacing w:line="240" w:lineRule="auto"/>
      </w:pPr>
    </w:p>
    <w:p w14:paraId="75734CB1" w14:textId="77777777" w:rsidR="00585355" w:rsidRDefault="00585355">
      <w:pPr>
        <w:rPr>
          <w:rFonts w:eastAsia="Times New Roman" w:cs="Arial"/>
          <w:b/>
          <w:color w:val="333333"/>
          <w:sz w:val="28"/>
          <w:szCs w:val="28"/>
          <w:lang w:eastAsia="nl-NL"/>
        </w:rPr>
      </w:pPr>
      <w:r>
        <w:rPr>
          <w:rFonts w:eastAsia="Times New Roman" w:cs="Arial"/>
          <w:b/>
          <w:color w:val="333333"/>
          <w:sz w:val="28"/>
          <w:szCs w:val="28"/>
          <w:lang w:eastAsia="nl-NL"/>
        </w:rPr>
        <w:br w:type="page"/>
      </w:r>
    </w:p>
    <w:p w14:paraId="1BCFB5E9" w14:textId="5DA7479D" w:rsidR="00CB0F31" w:rsidRDefault="00612955" w:rsidP="007522F3">
      <w:pPr>
        <w:shd w:val="clear" w:color="auto" w:fill="FFFFFF"/>
        <w:spacing w:after="0" w:line="240" w:lineRule="auto"/>
        <w:rPr>
          <w:rFonts w:eastAsia="Times New Roman" w:cs="Arial"/>
          <w:b/>
          <w:color w:val="333333"/>
          <w:sz w:val="28"/>
          <w:szCs w:val="28"/>
          <w:lang w:eastAsia="nl-NL"/>
        </w:rPr>
      </w:pPr>
      <w:r w:rsidRPr="00612955">
        <w:rPr>
          <w:rFonts w:eastAsia="Times New Roman" w:cs="Arial"/>
          <w:b/>
          <w:color w:val="333333"/>
          <w:sz w:val="28"/>
          <w:szCs w:val="28"/>
          <w:lang w:eastAsia="nl-NL"/>
        </w:rPr>
        <w:lastRenderedPageBreak/>
        <w:t>Huishoudelijk reglement</w:t>
      </w:r>
    </w:p>
    <w:p w14:paraId="1BCFB5EA" w14:textId="77777777" w:rsidR="00FF652A" w:rsidRDefault="00FF652A" w:rsidP="007522F3">
      <w:pPr>
        <w:shd w:val="clear" w:color="auto" w:fill="FFFFFF"/>
        <w:spacing w:after="0" w:line="240" w:lineRule="auto"/>
        <w:rPr>
          <w:rFonts w:eastAsia="Times New Roman" w:cs="Arial"/>
          <w:b/>
          <w:color w:val="333333"/>
          <w:sz w:val="28"/>
          <w:szCs w:val="28"/>
          <w:lang w:eastAsia="nl-NL"/>
        </w:rPr>
      </w:pPr>
    </w:p>
    <w:p w14:paraId="452D007D" w14:textId="1CB283AA" w:rsidR="001177D4" w:rsidRDefault="00BE1340" w:rsidP="002C3565">
      <w:pPr>
        <w:shd w:val="clear" w:color="auto" w:fill="FFFFFF"/>
        <w:spacing w:after="0" w:line="240" w:lineRule="auto"/>
        <w:rPr>
          <w:rFonts w:eastAsia="Times New Roman" w:cs="Arial"/>
          <w:b/>
          <w:color w:val="333333"/>
          <w:lang w:eastAsia="nl-NL"/>
        </w:rPr>
      </w:pPr>
      <w:r>
        <w:rPr>
          <w:rFonts w:eastAsia="Times New Roman" w:cs="Arial"/>
          <w:b/>
          <w:color w:val="333333"/>
          <w:lang w:eastAsia="nl-NL"/>
        </w:rPr>
        <w:t xml:space="preserve">Artikel 1. </w:t>
      </w:r>
      <w:r w:rsidR="004562D9">
        <w:rPr>
          <w:rFonts w:eastAsia="Times New Roman" w:cs="Arial"/>
          <w:b/>
          <w:color w:val="333333"/>
          <w:lang w:eastAsia="nl-NL"/>
        </w:rPr>
        <w:t>Algemene bepalingen</w:t>
      </w:r>
    </w:p>
    <w:p w14:paraId="5DDB3392" w14:textId="77777777" w:rsidR="00E01073" w:rsidRDefault="00E01073" w:rsidP="002C3565">
      <w:pPr>
        <w:shd w:val="clear" w:color="auto" w:fill="FFFFFF"/>
        <w:spacing w:after="0" w:line="240" w:lineRule="auto"/>
        <w:rPr>
          <w:rFonts w:eastAsia="Times New Roman" w:cs="Arial"/>
          <w:b/>
          <w:color w:val="333333"/>
          <w:lang w:eastAsia="nl-NL"/>
        </w:rPr>
      </w:pPr>
    </w:p>
    <w:p w14:paraId="34B28A40" w14:textId="3D83B26F" w:rsidR="004562D9" w:rsidRDefault="00852269">
      <w:pPr>
        <w:pStyle w:val="Lijstalinea"/>
        <w:numPr>
          <w:ilvl w:val="0"/>
          <w:numId w:val="6"/>
        </w:numPr>
        <w:shd w:val="clear" w:color="auto" w:fill="FFFFFF"/>
        <w:spacing w:after="0" w:line="240" w:lineRule="auto"/>
        <w:rPr>
          <w:rFonts w:eastAsia="Times New Roman" w:cs="Arial"/>
          <w:bCs/>
          <w:color w:val="333333"/>
          <w:lang w:eastAsia="nl-NL"/>
        </w:rPr>
      </w:pPr>
      <w:r>
        <w:rPr>
          <w:rFonts w:eastAsia="Times New Roman" w:cs="Arial"/>
          <w:bCs/>
          <w:color w:val="333333"/>
          <w:lang w:eastAsia="nl-NL"/>
        </w:rPr>
        <w:t>De stichting ……….., gevestigd te</w:t>
      </w:r>
      <w:r w:rsidR="000739A2">
        <w:rPr>
          <w:rFonts w:eastAsia="Times New Roman" w:cs="Arial"/>
          <w:bCs/>
          <w:color w:val="333333"/>
          <w:lang w:eastAsia="nl-NL"/>
        </w:rPr>
        <w:t xml:space="preserve"> ……….., ingeschreven bij de Kamer van Koophandel te ……..</w:t>
      </w:r>
      <w:r w:rsidR="00E01073">
        <w:rPr>
          <w:rFonts w:eastAsia="Times New Roman" w:cs="Arial"/>
          <w:bCs/>
          <w:color w:val="333333"/>
          <w:lang w:eastAsia="nl-NL"/>
        </w:rPr>
        <w:t xml:space="preserve">  onder nummer ………..;</w:t>
      </w:r>
    </w:p>
    <w:p w14:paraId="1B3A61F0" w14:textId="0BF969AC" w:rsidR="00300112" w:rsidRDefault="00E01073">
      <w:pPr>
        <w:pStyle w:val="Lijstalinea"/>
        <w:numPr>
          <w:ilvl w:val="0"/>
          <w:numId w:val="6"/>
        </w:numPr>
        <w:shd w:val="clear" w:color="auto" w:fill="FFFFFF"/>
        <w:spacing w:after="0" w:line="240" w:lineRule="auto"/>
        <w:rPr>
          <w:rFonts w:eastAsia="Times New Roman" w:cs="Arial"/>
          <w:bCs/>
          <w:color w:val="333333"/>
          <w:lang w:eastAsia="nl-NL"/>
        </w:rPr>
      </w:pPr>
      <w:r>
        <w:rPr>
          <w:rFonts w:eastAsia="Times New Roman" w:cs="Arial"/>
          <w:bCs/>
          <w:color w:val="333333"/>
          <w:lang w:eastAsia="nl-NL"/>
        </w:rPr>
        <w:t>De statuten</w:t>
      </w:r>
      <w:r w:rsidR="00EA5133">
        <w:rPr>
          <w:rFonts w:eastAsia="Times New Roman" w:cs="Arial"/>
          <w:bCs/>
          <w:color w:val="333333"/>
          <w:lang w:eastAsia="nl-NL"/>
        </w:rPr>
        <w:t xml:space="preserve">: de statuten van de stichting zoals vastgelegd </w:t>
      </w:r>
      <w:r w:rsidR="002231BF">
        <w:rPr>
          <w:rFonts w:eastAsia="Times New Roman" w:cs="Arial"/>
          <w:bCs/>
          <w:color w:val="333333"/>
          <w:lang w:eastAsia="nl-NL"/>
        </w:rPr>
        <w:t xml:space="preserve">in de notariële akte </w:t>
      </w:r>
      <w:r w:rsidR="00300112">
        <w:rPr>
          <w:rFonts w:eastAsia="Times New Roman" w:cs="Arial"/>
          <w:bCs/>
          <w:color w:val="333333"/>
          <w:lang w:eastAsia="nl-NL"/>
        </w:rPr>
        <w:t>van …….</w:t>
      </w:r>
      <w:r w:rsidR="000E2843">
        <w:rPr>
          <w:rFonts w:eastAsia="Times New Roman" w:cs="Arial"/>
          <w:bCs/>
          <w:color w:val="333333"/>
          <w:lang w:eastAsia="nl-NL"/>
        </w:rPr>
        <w:t>;</w:t>
      </w:r>
    </w:p>
    <w:p w14:paraId="043A4236" w14:textId="77777777" w:rsidR="00012EB4" w:rsidRDefault="00300112">
      <w:pPr>
        <w:pStyle w:val="Lijstalinea"/>
        <w:numPr>
          <w:ilvl w:val="0"/>
          <w:numId w:val="6"/>
        </w:numPr>
        <w:shd w:val="clear" w:color="auto" w:fill="FFFFFF"/>
        <w:spacing w:after="0" w:line="240" w:lineRule="auto"/>
        <w:rPr>
          <w:rFonts w:eastAsia="Times New Roman" w:cs="Arial"/>
          <w:bCs/>
          <w:color w:val="333333"/>
          <w:lang w:eastAsia="nl-NL"/>
        </w:rPr>
      </w:pPr>
      <w:r>
        <w:rPr>
          <w:rFonts w:eastAsia="Times New Roman" w:cs="Arial"/>
          <w:bCs/>
          <w:color w:val="333333"/>
          <w:lang w:eastAsia="nl-NL"/>
        </w:rPr>
        <w:t xml:space="preserve">Het bestuur: het bestuur van de stichting als bedoeld in artikel </w:t>
      </w:r>
      <w:r w:rsidR="0063580E">
        <w:rPr>
          <w:rFonts w:eastAsia="Times New Roman" w:cs="Arial"/>
          <w:bCs/>
          <w:color w:val="333333"/>
          <w:lang w:eastAsia="nl-NL"/>
        </w:rPr>
        <w:t>… van de statuten;</w:t>
      </w:r>
    </w:p>
    <w:p w14:paraId="4CD2DE0B" w14:textId="7BF892E8" w:rsidR="00BF047A" w:rsidRDefault="00012EB4">
      <w:pPr>
        <w:pStyle w:val="Lijstalinea"/>
        <w:numPr>
          <w:ilvl w:val="0"/>
          <w:numId w:val="6"/>
        </w:numPr>
        <w:shd w:val="clear" w:color="auto" w:fill="FFFFFF"/>
        <w:spacing w:after="0" w:line="240" w:lineRule="auto"/>
        <w:rPr>
          <w:rFonts w:eastAsia="Times New Roman" w:cs="Arial"/>
          <w:bCs/>
          <w:color w:val="333333"/>
          <w:lang w:eastAsia="nl-NL"/>
        </w:rPr>
      </w:pPr>
      <w:r>
        <w:rPr>
          <w:rFonts w:eastAsia="Times New Roman" w:cs="Arial"/>
          <w:bCs/>
          <w:color w:val="333333"/>
          <w:lang w:eastAsia="nl-NL"/>
        </w:rPr>
        <w:t xml:space="preserve">De </w:t>
      </w:r>
      <w:r w:rsidR="00583463">
        <w:rPr>
          <w:rFonts w:eastAsia="Times New Roman" w:cs="Arial"/>
          <w:bCs/>
          <w:color w:val="333333"/>
          <w:lang w:eastAsia="nl-NL"/>
        </w:rPr>
        <w:t>r</w:t>
      </w:r>
      <w:r>
        <w:rPr>
          <w:rFonts w:eastAsia="Times New Roman" w:cs="Arial"/>
          <w:bCs/>
          <w:color w:val="333333"/>
          <w:lang w:eastAsia="nl-NL"/>
        </w:rPr>
        <w:t xml:space="preserve">aad van </w:t>
      </w:r>
      <w:r w:rsidR="00583463">
        <w:rPr>
          <w:rFonts w:eastAsia="Times New Roman" w:cs="Arial"/>
          <w:bCs/>
          <w:color w:val="333333"/>
          <w:lang w:eastAsia="nl-NL"/>
        </w:rPr>
        <w:t>t</w:t>
      </w:r>
      <w:r>
        <w:rPr>
          <w:rFonts w:eastAsia="Times New Roman" w:cs="Arial"/>
          <w:bCs/>
          <w:color w:val="333333"/>
          <w:lang w:eastAsia="nl-NL"/>
        </w:rPr>
        <w:t>oezicht</w:t>
      </w:r>
      <w:r w:rsidR="00583463">
        <w:rPr>
          <w:rFonts w:eastAsia="Times New Roman" w:cs="Arial"/>
          <w:bCs/>
          <w:color w:val="333333"/>
          <w:lang w:eastAsia="nl-NL"/>
        </w:rPr>
        <w:t xml:space="preserve">: de raad van toezicht als bedoeld in </w:t>
      </w:r>
      <w:r w:rsidR="00BF047A">
        <w:rPr>
          <w:rFonts w:eastAsia="Times New Roman" w:cs="Arial"/>
          <w:bCs/>
          <w:color w:val="333333"/>
          <w:lang w:eastAsia="nl-NL"/>
        </w:rPr>
        <w:t>artikel … van de statuten</w:t>
      </w:r>
      <w:r w:rsidR="005135D3">
        <w:rPr>
          <w:rFonts w:eastAsia="Times New Roman" w:cs="Arial"/>
          <w:bCs/>
          <w:color w:val="333333"/>
          <w:lang w:eastAsia="nl-NL"/>
        </w:rPr>
        <w:t xml:space="preserve"> (facultatief)</w:t>
      </w:r>
      <w:r w:rsidR="000A4014">
        <w:rPr>
          <w:rFonts w:eastAsia="Times New Roman" w:cs="Arial"/>
          <w:bCs/>
          <w:color w:val="333333"/>
          <w:lang w:eastAsia="nl-NL"/>
        </w:rPr>
        <w:t>;</w:t>
      </w:r>
    </w:p>
    <w:p w14:paraId="4A5CCBD9" w14:textId="77777777" w:rsidR="00BC5BD4" w:rsidRDefault="001378AC">
      <w:pPr>
        <w:pStyle w:val="Lijstalinea"/>
        <w:numPr>
          <w:ilvl w:val="0"/>
          <w:numId w:val="6"/>
        </w:numPr>
        <w:shd w:val="clear" w:color="auto" w:fill="FFFFFF"/>
        <w:spacing w:after="0" w:line="240" w:lineRule="auto"/>
        <w:rPr>
          <w:rFonts w:eastAsia="Times New Roman" w:cs="Arial"/>
          <w:bCs/>
          <w:color w:val="333333"/>
          <w:lang w:eastAsia="nl-NL"/>
        </w:rPr>
      </w:pPr>
      <w:r>
        <w:rPr>
          <w:rFonts w:eastAsia="Times New Roman" w:cs="Arial"/>
          <w:bCs/>
          <w:color w:val="333333"/>
          <w:lang w:eastAsia="nl-NL"/>
        </w:rPr>
        <w:t xml:space="preserve">De medewerkers: de vrijwilligers die een </w:t>
      </w:r>
      <w:r w:rsidR="003077C3">
        <w:rPr>
          <w:rFonts w:eastAsia="Times New Roman" w:cs="Arial"/>
          <w:bCs/>
          <w:color w:val="333333"/>
          <w:lang w:eastAsia="nl-NL"/>
        </w:rPr>
        <w:t xml:space="preserve">medewerkers-overeenkomst met de stichting zijn </w:t>
      </w:r>
      <w:r w:rsidR="00BC5BD4">
        <w:rPr>
          <w:rFonts w:eastAsia="Times New Roman" w:cs="Arial"/>
          <w:bCs/>
          <w:color w:val="333333"/>
          <w:lang w:eastAsia="nl-NL"/>
        </w:rPr>
        <w:t>overeengekomen;</w:t>
      </w:r>
    </w:p>
    <w:p w14:paraId="68294C8E" w14:textId="5C21EF0F" w:rsidR="000A4014" w:rsidRDefault="00BC5BD4">
      <w:pPr>
        <w:pStyle w:val="Lijstalinea"/>
        <w:numPr>
          <w:ilvl w:val="0"/>
          <w:numId w:val="6"/>
        </w:numPr>
        <w:shd w:val="clear" w:color="auto" w:fill="FFFFFF"/>
        <w:spacing w:after="0" w:line="240" w:lineRule="auto"/>
        <w:rPr>
          <w:rFonts w:eastAsia="Times New Roman" w:cs="Arial"/>
          <w:bCs/>
          <w:color w:val="333333"/>
          <w:lang w:eastAsia="nl-NL"/>
        </w:rPr>
      </w:pPr>
      <w:r>
        <w:rPr>
          <w:rFonts w:eastAsia="Times New Roman" w:cs="Arial"/>
          <w:bCs/>
          <w:color w:val="333333"/>
          <w:lang w:eastAsia="nl-NL"/>
        </w:rPr>
        <w:t xml:space="preserve">De werknemers: de werknemers </w:t>
      </w:r>
      <w:r w:rsidR="00B96C40">
        <w:rPr>
          <w:rFonts w:eastAsia="Times New Roman" w:cs="Arial"/>
          <w:bCs/>
          <w:color w:val="333333"/>
          <w:lang w:eastAsia="nl-NL"/>
        </w:rPr>
        <w:t>die een arbeidsovereenkomst</w:t>
      </w:r>
      <w:r w:rsidR="001069CC">
        <w:rPr>
          <w:rFonts w:eastAsia="Times New Roman" w:cs="Arial"/>
          <w:bCs/>
          <w:color w:val="333333"/>
          <w:lang w:eastAsia="nl-NL"/>
        </w:rPr>
        <w:t xml:space="preserve">, </w:t>
      </w:r>
      <w:r w:rsidR="00B96C40">
        <w:rPr>
          <w:rFonts w:eastAsia="Times New Roman" w:cs="Arial"/>
          <w:bCs/>
          <w:color w:val="333333"/>
          <w:lang w:eastAsia="nl-NL"/>
        </w:rPr>
        <w:t xml:space="preserve">een overeenkomst van opdracht </w:t>
      </w:r>
      <w:r w:rsidR="001069CC">
        <w:rPr>
          <w:rFonts w:eastAsia="Times New Roman" w:cs="Arial"/>
          <w:bCs/>
          <w:color w:val="333333"/>
          <w:lang w:eastAsia="nl-NL"/>
        </w:rPr>
        <w:t xml:space="preserve">of freelance-overeenkomst </w:t>
      </w:r>
      <w:r w:rsidR="009B5969">
        <w:rPr>
          <w:rFonts w:eastAsia="Times New Roman" w:cs="Arial"/>
          <w:bCs/>
          <w:color w:val="333333"/>
          <w:lang w:eastAsia="nl-NL"/>
        </w:rPr>
        <w:t>met de</w:t>
      </w:r>
      <w:r w:rsidR="001069CC">
        <w:rPr>
          <w:rFonts w:eastAsia="Times New Roman" w:cs="Arial"/>
          <w:bCs/>
          <w:color w:val="333333"/>
          <w:lang w:eastAsia="nl-NL"/>
        </w:rPr>
        <w:t xml:space="preserve"> stichting zijn overeengekomen</w:t>
      </w:r>
      <w:r w:rsidR="009421C3">
        <w:rPr>
          <w:rFonts w:eastAsia="Times New Roman" w:cs="Arial"/>
          <w:bCs/>
          <w:color w:val="333333"/>
          <w:lang w:eastAsia="nl-NL"/>
        </w:rPr>
        <w:t>.</w:t>
      </w:r>
    </w:p>
    <w:p w14:paraId="760C8D8B" w14:textId="77777777" w:rsidR="00C6399C" w:rsidRDefault="00C6399C" w:rsidP="00C6399C">
      <w:pPr>
        <w:shd w:val="clear" w:color="auto" w:fill="FFFFFF"/>
        <w:spacing w:after="0" w:line="240" w:lineRule="auto"/>
        <w:rPr>
          <w:rFonts w:eastAsia="Times New Roman" w:cs="Arial"/>
          <w:bCs/>
          <w:color w:val="333333"/>
          <w:lang w:eastAsia="nl-NL"/>
        </w:rPr>
      </w:pPr>
    </w:p>
    <w:p w14:paraId="117BF0B7" w14:textId="66EED944" w:rsidR="00C6399C" w:rsidRDefault="00C6399C" w:rsidP="00C6399C">
      <w:pPr>
        <w:shd w:val="clear" w:color="auto" w:fill="FFFFFF"/>
        <w:spacing w:after="0" w:line="240" w:lineRule="auto"/>
        <w:rPr>
          <w:rFonts w:eastAsia="Times New Roman" w:cs="Arial"/>
          <w:b/>
          <w:color w:val="333333"/>
          <w:lang w:eastAsia="nl-NL"/>
        </w:rPr>
      </w:pPr>
      <w:r w:rsidRPr="009246B0">
        <w:rPr>
          <w:rFonts w:eastAsia="Times New Roman" w:cs="Arial"/>
          <w:b/>
          <w:color w:val="333333"/>
          <w:lang w:eastAsia="nl-NL"/>
        </w:rPr>
        <w:t xml:space="preserve">Artikel </w:t>
      </w:r>
      <w:r w:rsidR="009246B0" w:rsidRPr="009246B0">
        <w:rPr>
          <w:rFonts w:eastAsia="Times New Roman" w:cs="Arial"/>
          <w:b/>
          <w:color w:val="333333"/>
          <w:lang w:eastAsia="nl-NL"/>
        </w:rPr>
        <w:t>2. Beleid</w:t>
      </w:r>
    </w:p>
    <w:p w14:paraId="60AEEE72" w14:textId="77777777" w:rsidR="00066435" w:rsidRDefault="00066435" w:rsidP="00C6399C">
      <w:pPr>
        <w:shd w:val="clear" w:color="auto" w:fill="FFFFFF"/>
        <w:spacing w:after="0" w:line="240" w:lineRule="auto"/>
        <w:rPr>
          <w:rFonts w:eastAsia="Times New Roman" w:cs="Arial"/>
          <w:b/>
          <w:color w:val="333333"/>
          <w:lang w:eastAsia="nl-NL"/>
        </w:rPr>
      </w:pPr>
    </w:p>
    <w:p w14:paraId="777B8304" w14:textId="77777777" w:rsidR="003877AD" w:rsidRDefault="009246B0">
      <w:pPr>
        <w:pStyle w:val="Lijstalinea"/>
        <w:numPr>
          <w:ilvl w:val="0"/>
          <w:numId w:val="7"/>
        </w:numPr>
        <w:shd w:val="clear" w:color="auto" w:fill="FFFFFF"/>
        <w:spacing w:after="0" w:line="240" w:lineRule="auto"/>
        <w:rPr>
          <w:rFonts w:eastAsia="Times New Roman" w:cs="Arial"/>
          <w:bCs/>
          <w:color w:val="333333"/>
          <w:lang w:eastAsia="nl-NL"/>
        </w:rPr>
      </w:pPr>
      <w:r w:rsidRPr="00EF5C73">
        <w:rPr>
          <w:rFonts w:eastAsia="Times New Roman" w:cs="Arial"/>
          <w:bCs/>
          <w:color w:val="333333"/>
          <w:lang w:eastAsia="nl-NL"/>
        </w:rPr>
        <w:t xml:space="preserve">Het beleid is vastgelegd in een </w:t>
      </w:r>
      <w:r w:rsidR="0090303C" w:rsidRPr="00EF5C73">
        <w:rPr>
          <w:rFonts w:eastAsia="Times New Roman" w:cs="Arial"/>
          <w:bCs/>
          <w:color w:val="333333"/>
          <w:lang w:eastAsia="nl-NL"/>
        </w:rPr>
        <w:t>beleidsplan</w:t>
      </w:r>
      <w:r w:rsidR="00D81F51" w:rsidRPr="00EF5C73">
        <w:rPr>
          <w:rFonts w:eastAsia="Times New Roman" w:cs="Arial"/>
          <w:bCs/>
          <w:color w:val="333333"/>
          <w:lang w:eastAsia="nl-NL"/>
        </w:rPr>
        <w:t xml:space="preserve"> en bevat een </w:t>
      </w:r>
      <w:r w:rsidR="00EF5C73" w:rsidRPr="00EF5C73">
        <w:rPr>
          <w:rFonts w:eastAsia="Times New Roman" w:cs="Arial"/>
          <w:bCs/>
          <w:color w:val="333333"/>
          <w:lang w:eastAsia="nl-NL"/>
        </w:rPr>
        <w:t>jaarplan en een jaarbegroting</w:t>
      </w:r>
      <w:r w:rsidR="003877AD">
        <w:rPr>
          <w:rFonts w:eastAsia="Times New Roman" w:cs="Arial"/>
          <w:bCs/>
          <w:color w:val="333333"/>
          <w:lang w:eastAsia="nl-NL"/>
        </w:rPr>
        <w:t>;</w:t>
      </w:r>
    </w:p>
    <w:p w14:paraId="705FDF22" w14:textId="777B7D6C" w:rsidR="009246B0" w:rsidRPr="00EF5C73" w:rsidRDefault="003877AD">
      <w:pPr>
        <w:pStyle w:val="Lijstalinea"/>
        <w:numPr>
          <w:ilvl w:val="0"/>
          <w:numId w:val="7"/>
        </w:numPr>
        <w:shd w:val="clear" w:color="auto" w:fill="FFFFFF"/>
        <w:spacing w:after="0" w:line="240" w:lineRule="auto"/>
        <w:rPr>
          <w:rFonts w:eastAsia="Times New Roman" w:cs="Arial"/>
          <w:bCs/>
          <w:color w:val="333333"/>
          <w:lang w:eastAsia="nl-NL"/>
        </w:rPr>
      </w:pPr>
      <w:r>
        <w:rPr>
          <w:rFonts w:eastAsia="Times New Roman" w:cs="Arial"/>
          <w:bCs/>
          <w:color w:val="333333"/>
          <w:lang w:eastAsia="nl-NL"/>
        </w:rPr>
        <w:t xml:space="preserve">Het beleidsplan wordt jaarlijks door het bestuur in een bestuursvergadering </w:t>
      </w:r>
      <w:r w:rsidR="00715530">
        <w:rPr>
          <w:rFonts w:eastAsia="Times New Roman" w:cs="Arial"/>
          <w:bCs/>
          <w:color w:val="333333"/>
          <w:lang w:eastAsia="nl-NL"/>
        </w:rPr>
        <w:t>geactualiseerd en zo nodig herzien</w:t>
      </w:r>
      <w:r w:rsidR="00A50C10">
        <w:rPr>
          <w:rFonts w:eastAsia="Times New Roman" w:cs="Arial"/>
          <w:bCs/>
          <w:color w:val="333333"/>
          <w:lang w:eastAsia="nl-NL"/>
        </w:rPr>
        <w:t>.</w:t>
      </w:r>
      <w:r w:rsidR="00EF5C73" w:rsidRPr="00EF5C73">
        <w:rPr>
          <w:rFonts w:eastAsia="Times New Roman" w:cs="Arial"/>
          <w:bCs/>
          <w:color w:val="333333"/>
          <w:lang w:eastAsia="nl-NL"/>
        </w:rPr>
        <w:t xml:space="preserve"> </w:t>
      </w:r>
    </w:p>
    <w:p w14:paraId="2B7D59DC" w14:textId="7A55E8DA" w:rsidR="00E01073" w:rsidRPr="00852269" w:rsidRDefault="00012EB4" w:rsidP="002C3565">
      <w:pPr>
        <w:pStyle w:val="Lijstalinea"/>
        <w:shd w:val="clear" w:color="auto" w:fill="FFFFFF"/>
        <w:spacing w:after="0" w:line="240" w:lineRule="auto"/>
        <w:rPr>
          <w:rFonts w:eastAsia="Times New Roman" w:cs="Arial"/>
          <w:bCs/>
          <w:color w:val="333333"/>
          <w:lang w:eastAsia="nl-NL"/>
        </w:rPr>
      </w:pPr>
      <w:r>
        <w:rPr>
          <w:rFonts w:eastAsia="Times New Roman" w:cs="Arial"/>
          <w:bCs/>
          <w:color w:val="333333"/>
          <w:lang w:eastAsia="nl-NL"/>
        </w:rPr>
        <w:t xml:space="preserve"> </w:t>
      </w:r>
      <w:r w:rsidR="002231BF">
        <w:rPr>
          <w:rFonts w:eastAsia="Times New Roman" w:cs="Arial"/>
          <w:bCs/>
          <w:color w:val="333333"/>
          <w:lang w:eastAsia="nl-NL"/>
        </w:rPr>
        <w:t xml:space="preserve"> </w:t>
      </w:r>
    </w:p>
    <w:p w14:paraId="1BCFB5EB" w14:textId="078B36E4" w:rsidR="00931483" w:rsidRPr="00FF652A" w:rsidRDefault="00FF652A" w:rsidP="002C3565">
      <w:pPr>
        <w:shd w:val="clear" w:color="auto" w:fill="FFFFFF"/>
        <w:spacing w:after="0" w:line="240" w:lineRule="auto"/>
        <w:rPr>
          <w:rFonts w:eastAsia="Times New Roman" w:cs="Arial"/>
          <w:b/>
          <w:color w:val="333333"/>
          <w:lang w:eastAsia="nl-NL"/>
        </w:rPr>
      </w:pPr>
      <w:r w:rsidRPr="00FF652A">
        <w:rPr>
          <w:rFonts w:eastAsia="Times New Roman" w:cs="Arial"/>
          <w:b/>
          <w:color w:val="333333"/>
          <w:lang w:eastAsia="nl-NL"/>
        </w:rPr>
        <w:t xml:space="preserve">Artikel </w:t>
      </w:r>
      <w:r w:rsidR="00A50C10">
        <w:rPr>
          <w:rFonts w:eastAsia="Times New Roman" w:cs="Arial"/>
          <w:b/>
          <w:color w:val="333333"/>
          <w:lang w:eastAsia="nl-NL"/>
        </w:rPr>
        <w:t>3</w:t>
      </w:r>
      <w:r w:rsidRPr="00FF652A">
        <w:rPr>
          <w:rFonts w:eastAsia="Times New Roman" w:cs="Arial"/>
          <w:b/>
          <w:color w:val="333333"/>
          <w:lang w:eastAsia="nl-NL"/>
        </w:rPr>
        <w:t xml:space="preserve">. Bestuur </w:t>
      </w:r>
    </w:p>
    <w:p w14:paraId="1BCFB5EC" w14:textId="77777777" w:rsidR="00FF652A" w:rsidRPr="00FF652A" w:rsidRDefault="00FF652A" w:rsidP="002C3565">
      <w:pPr>
        <w:shd w:val="clear" w:color="auto" w:fill="FFFFFF"/>
        <w:spacing w:after="0" w:line="240" w:lineRule="auto"/>
        <w:rPr>
          <w:rFonts w:eastAsia="Times New Roman" w:cs="Arial"/>
          <w:color w:val="333333"/>
          <w:lang w:eastAsia="nl-NL"/>
        </w:rPr>
      </w:pPr>
    </w:p>
    <w:p w14:paraId="1BCFB5ED" w14:textId="105CFF51" w:rsidR="00664472" w:rsidRPr="00A81F20" w:rsidRDefault="00A00DDB" w:rsidP="7126F165">
      <w:pPr>
        <w:pStyle w:val="Lijstalinea"/>
        <w:numPr>
          <w:ilvl w:val="0"/>
          <w:numId w:val="1"/>
        </w:numPr>
        <w:spacing w:line="240" w:lineRule="auto"/>
        <w:rPr>
          <w:i/>
          <w:iCs/>
        </w:rPr>
      </w:pPr>
      <w:r>
        <w:t xml:space="preserve">Het </w:t>
      </w:r>
      <w:r w:rsidR="00AB744B">
        <w:t>b</w:t>
      </w:r>
      <w:r>
        <w:t>estuur van de omroep is verantwoordelijk voor het te voeren beleid in de meest ruime zin van het woord, de financiële bedrijfsvoering e</w:t>
      </w:r>
      <w:r w:rsidR="000D1D11">
        <w:t xml:space="preserve">n de dagelijkse gang van zaken; het </w:t>
      </w:r>
      <w:r w:rsidR="00D51FD9">
        <w:t>b</w:t>
      </w:r>
      <w:r w:rsidR="000D1D11">
        <w:t xml:space="preserve">estuur </w:t>
      </w:r>
      <w:r w:rsidR="006C457B">
        <w:t>vertegenwoordigt de stichting</w:t>
      </w:r>
      <w:r w:rsidR="000E2843">
        <w:t>;</w:t>
      </w:r>
      <w:r w:rsidR="00664472">
        <w:t xml:space="preserve"> </w:t>
      </w:r>
    </w:p>
    <w:p w14:paraId="1BCFB5EE" w14:textId="64EFE836" w:rsidR="00A81F20" w:rsidRPr="00DC4C80" w:rsidRDefault="00A81F20">
      <w:pPr>
        <w:pStyle w:val="Lijstalinea"/>
        <w:numPr>
          <w:ilvl w:val="0"/>
          <w:numId w:val="1"/>
        </w:numPr>
        <w:spacing w:line="240" w:lineRule="auto"/>
        <w:rPr>
          <w:i/>
        </w:rPr>
      </w:pPr>
      <w:r>
        <w:t xml:space="preserve">Met betrekking tot de dagelijkse gang van zaken </w:t>
      </w:r>
      <w:r w:rsidR="000D0591">
        <w:t xml:space="preserve">stelt het bestuur een protocol </w:t>
      </w:r>
      <w:r w:rsidR="004D50C7">
        <w:t>h</w:t>
      </w:r>
      <w:r w:rsidR="000D0591">
        <w:t>uisre</w:t>
      </w:r>
      <w:r w:rsidR="00614080">
        <w:t xml:space="preserve">gels op, waarin voorschriften zijn opgenomen die het </w:t>
      </w:r>
      <w:r w:rsidR="000D0591">
        <w:t xml:space="preserve">gebruik </w:t>
      </w:r>
      <w:r w:rsidR="00FF365B">
        <w:t xml:space="preserve">regelen </w:t>
      </w:r>
      <w:r w:rsidR="000D0591">
        <w:t xml:space="preserve">van het gebouw, van de studio’s en </w:t>
      </w:r>
      <w:r w:rsidR="00614080">
        <w:t>van de apparatuur</w:t>
      </w:r>
      <w:r w:rsidR="000E2843">
        <w:t>;</w:t>
      </w:r>
      <w:r w:rsidR="00614080">
        <w:t xml:space="preserve"> </w:t>
      </w:r>
    </w:p>
    <w:p w14:paraId="756DF775" w14:textId="57F40263" w:rsidR="00DC4C80" w:rsidRDefault="00DE294C">
      <w:pPr>
        <w:pStyle w:val="Lijstalinea"/>
        <w:numPr>
          <w:ilvl w:val="0"/>
          <w:numId w:val="1"/>
        </w:numPr>
      </w:pPr>
      <w:r>
        <w:t xml:space="preserve">Met betrekking tot het voorkomen van ongewenst gedrag </w:t>
      </w:r>
      <w:r w:rsidR="00A64170">
        <w:t xml:space="preserve">stelt </w:t>
      </w:r>
      <w:r>
        <w:t>h</w:t>
      </w:r>
      <w:r w:rsidRPr="00DE294C">
        <w:t xml:space="preserve">et bestuur </w:t>
      </w:r>
      <w:r w:rsidR="00FF77BC">
        <w:t>een</w:t>
      </w:r>
      <w:r w:rsidRPr="00DE294C">
        <w:t xml:space="preserve"> </w:t>
      </w:r>
      <w:bookmarkStart w:id="0" w:name="_Hlk101795021"/>
      <w:r w:rsidRPr="00DE294C">
        <w:t xml:space="preserve">Protocol Ongewenst Gedrag </w:t>
      </w:r>
      <w:bookmarkEnd w:id="0"/>
      <w:r w:rsidRPr="00DE294C">
        <w:t xml:space="preserve">op om ervoor zorg te dragen dat de werkomgeving vrij is van agressie, (seksuele) intimidatie, discriminatie, pesten en ander ongewenst gedrag. Het bestuur zal </w:t>
      </w:r>
      <w:r w:rsidR="00DF6C4B">
        <w:t xml:space="preserve">dit protocol </w:t>
      </w:r>
      <w:r w:rsidRPr="00DE294C">
        <w:t xml:space="preserve">zodanig toegankelijk maken dat </w:t>
      </w:r>
      <w:r w:rsidR="00084346" w:rsidRPr="00DE294C">
        <w:t>eenieder</w:t>
      </w:r>
      <w:r w:rsidRPr="00DE294C">
        <w:t xml:space="preserve"> er op elk moment kennis van kan nemen.</w:t>
      </w:r>
    </w:p>
    <w:p w14:paraId="381A7A11" w14:textId="041F4F70" w:rsidR="00441EBD" w:rsidRPr="00DE294C" w:rsidRDefault="00441EBD">
      <w:pPr>
        <w:pStyle w:val="Lijstalinea"/>
        <w:numPr>
          <w:ilvl w:val="0"/>
          <w:numId w:val="1"/>
        </w:numPr>
      </w:pPr>
      <w:r>
        <w:t>In het bestuur kunnen uitsluitend na</w:t>
      </w:r>
      <w:r w:rsidR="00310E7B">
        <w:t>tuurlijke personen zitting hebben</w:t>
      </w:r>
      <w:r w:rsidR="000E2843">
        <w:t>;</w:t>
      </w:r>
    </w:p>
    <w:p w14:paraId="1BCFB5EF" w14:textId="6CBC68C3" w:rsidR="00664472" w:rsidRDefault="00A00DDB">
      <w:pPr>
        <w:pStyle w:val="Lijstalinea"/>
        <w:numPr>
          <w:ilvl w:val="0"/>
          <w:numId w:val="1"/>
        </w:numPr>
      </w:pPr>
      <w:r>
        <w:t xml:space="preserve">Het </w:t>
      </w:r>
      <w:r w:rsidR="004048FC">
        <w:t>b</w:t>
      </w:r>
      <w:r>
        <w:t xml:space="preserve">estuur bestaat uit </w:t>
      </w:r>
      <w:r w:rsidR="00E07E77">
        <w:t>een v</w:t>
      </w:r>
      <w:r>
        <w:t xml:space="preserve">oorzitter, </w:t>
      </w:r>
      <w:r w:rsidR="00E07E77">
        <w:t>s</w:t>
      </w:r>
      <w:r>
        <w:t>ecre</w:t>
      </w:r>
      <w:r w:rsidR="00664472">
        <w:t xml:space="preserve">taris, </w:t>
      </w:r>
      <w:r w:rsidR="00E07E77">
        <w:t>p</w:t>
      </w:r>
      <w:r w:rsidR="00664472">
        <w:t>enningmeester en leden</w:t>
      </w:r>
      <w:r w:rsidR="0006010B">
        <w:t xml:space="preserve"> die </w:t>
      </w:r>
      <w:r w:rsidR="004304D1">
        <w:t xml:space="preserve">onderscheidenlijk </w:t>
      </w:r>
      <w:r w:rsidR="00C8684C">
        <w:t>technische- en medewerkerszaken behartigen</w:t>
      </w:r>
      <w:r w:rsidR="00E43011">
        <w:t>;</w:t>
      </w:r>
    </w:p>
    <w:p w14:paraId="0ABFB5A8" w14:textId="35302C89" w:rsidR="001B64BA" w:rsidRDefault="007D53FD">
      <w:pPr>
        <w:pStyle w:val="Lijstalinea"/>
        <w:numPr>
          <w:ilvl w:val="0"/>
          <w:numId w:val="1"/>
        </w:numPr>
      </w:pPr>
      <w:r>
        <w:t>In het geval een vacature ontstaat</w:t>
      </w:r>
      <w:r w:rsidR="00E36177">
        <w:t xml:space="preserve"> dan wel dat een bestuurslid </w:t>
      </w:r>
      <w:r w:rsidR="00B86C94">
        <w:t xml:space="preserve">opnieuw </w:t>
      </w:r>
      <w:r w:rsidR="00751475">
        <w:t>verkiesbaar</w:t>
      </w:r>
      <w:r w:rsidR="00E36177">
        <w:t xml:space="preserve"> is, </w:t>
      </w:r>
      <w:r w:rsidR="00751475">
        <w:t xml:space="preserve">dan kunnen kandidaten </w:t>
      </w:r>
      <w:r w:rsidR="0024157A">
        <w:t xml:space="preserve">uitsluitend </w:t>
      </w:r>
      <w:r w:rsidR="00772A04">
        <w:t xml:space="preserve">worden benoemd </w:t>
      </w:r>
      <w:r w:rsidR="0024157A">
        <w:t xml:space="preserve">op voordracht </w:t>
      </w:r>
      <w:r w:rsidR="00772A04">
        <w:t xml:space="preserve">van </w:t>
      </w:r>
      <w:r w:rsidR="00553758">
        <w:t>een of meer zittende bestuursleden</w:t>
      </w:r>
      <w:r w:rsidR="00E43011">
        <w:t>;</w:t>
      </w:r>
      <w:r w:rsidR="0024157A">
        <w:t xml:space="preserve"> </w:t>
      </w:r>
    </w:p>
    <w:p w14:paraId="4E173EA5" w14:textId="0FA3163F" w:rsidR="0015063E" w:rsidRDefault="008410F2">
      <w:pPr>
        <w:pStyle w:val="Lijstalinea"/>
        <w:numPr>
          <w:ilvl w:val="0"/>
          <w:numId w:val="1"/>
        </w:numPr>
      </w:pPr>
      <w:r>
        <w:t xml:space="preserve">Het bestuur kan </w:t>
      </w:r>
      <w:r w:rsidR="002635EB">
        <w:t xml:space="preserve">voor bepaalde tijd </w:t>
      </w:r>
      <w:r>
        <w:t>commissies en werkgroepen instellen</w:t>
      </w:r>
      <w:r w:rsidR="00E43011">
        <w:t>;</w:t>
      </w:r>
    </w:p>
    <w:p w14:paraId="632DBE40" w14:textId="55B0C578" w:rsidR="009C1394" w:rsidRDefault="009C1394">
      <w:pPr>
        <w:pStyle w:val="Lijstalinea"/>
        <w:numPr>
          <w:ilvl w:val="0"/>
          <w:numId w:val="1"/>
        </w:numPr>
      </w:pPr>
      <w:r>
        <w:t xml:space="preserve">Het bestuur </w:t>
      </w:r>
      <w:r w:rsidR="004F33DF">
        <w:t xml:space="preserve">kan </w:t>
      </w:r>
      <w:r w:rsidR="002C252E">
        <w:t xml:space="preserve">iedere functionaris </w:t>
      </w:r>
      <w:r w:rsidR="00964A04">
        <w:t>uitnodigen de bestuursvergadering</w:t>
      </w:r>
      <w:r w:rsidR="002C252E">
        <w:t xml:space="preserve"> </w:t>
      </w:r>
      <w:r w:rsidR="004F33DF">
        <w:t xml:space="preserve">ten behoeve van zijn besluitvorming </w:t>
      </w:r>
      <w:r w:rsidR="00964A04">
        <w:t>bij te wonen</w:t>
      </w:r>
      <w:r w:rsidR="00E43011">
        <w:t>;</w:t>
      </w:r>
      <w:r w:rsidR="00964A04">
        <w:t xml:space="preserve"> </w:t>
      </w:r>
    </w:p>
    <w:p w14:paraId="0E47EF51" w14:textId="6C1D3E07" w:rsidR="00EC5327" w:rsidRDefault="00EC5327">
      <w:pPr>
        <w:pStyle w:val="Lijstalinea"/>
        <w:numPr>
          <w:ilvl w:val="0"/>
          <w:numId w:val="1"/>
        </w:numPr>
      </w:pPr>
      <w:r>
        <w:t xml:space="preserve">Het bestuur delegeert de dagelijkse leiding </w:t>
      </w:r>
      <w:r w:rsidR="00F5562F">
        <w:t xml:space="preserve">van de omroep aan </w:t>
      </w:r>
      <w:r w:rsidR="00255961">
        <w:t>directeur</w:t>
      </w:r>
      <w:r w:rsidR="00072F0F">
        <w:t>(-bestuurder)</w:t>
      </w:r>
      <w:r w:rsidR="00255961">
        <w:t>/bedrijfsleider.</w:t>
      </w:r>
    </w:p>
    <w:p w14:paraId="3A257BBE" w14:textId="367B8A89" w:rsidR="0016610F" w:rsidRDefault="00CB27F7" w:rsidP="0016610F">
      <w:pPr>
        <w:rPr>
          <w:b/>
          <w:bCs/>
        </w:rPr>
      </w:pPr>
      <w:r w:rsidRPr="00CB27F7">
        <w:rPr>
          <w:b/>
          <w:bCs/>
        </w:rPr>
        <w:t>Artikel 4. Voorzitter</w:t>
      </w:r>
    </w:p>
    <w:p w14:paraId="5E0CF803" w14:textId="5157D1E3" w:rsidR="00CB27F7" w:rsidRDefault="004C2C70">
      <w:pPr>
        <w:pStyle w:val="Lijstalinea"/>
        <w:numPr>
          <w:ilvl w:val="0"/>
          <w:numId w:val="8"/>
        </w:numPr>
      </w:pPr>
      <w:r>
        <w:t>De voorzitter heeft de alge</w:t>
      </w:r>
      <w:r w:rsidR="001A34F5">
        <w:t>mene leiding van de omroep</w:t>
      </w:r>
      <w:r w:rsidR="00E43011">
        <w:t>;</w:t>
      </w:r>
    </w:p>
    <w:p w14:paraId="25CDF70B" w14:textId="12813EF1" w:rsidR="005E603D" w:rsidRDefault="005E603D">
      <w:pPr>
        <w:pStyle w:val="Lijstalinea"/>
        <w:numPr>
          <w:ilvl w:val="0"/>
          <w:numId w:val="8"/>
        </w:numPr>
      </w:pPr>
      <w:r>
        <w:t xml:space="preserve">De voorzitter geeft leiding </w:t>
      </w:r>
      <w:r w:rsidR="00021A01">
        <w:t>aan het bestuur</w:t>
      </w:r>
      <w:r w:rsidR="00E43011">
        <w:t>;</w:t>
      </w:r>
    </w:p>
    <w:p w14:paraId="5374F19C" w14:textId="709C275D" w:rsidR="0016521A" w:rsidRDefault="00BC7B01">
      <w:pPr>
        <w:pStyle w:val="Lijstalinea"/>
        <w:numPr>
          <w:ilvl w:val="0"/>
          <w:numId w:val="8"/>
        </w:numPr>
      </w:pPr>
      <w:r>
        <w:lastRenderedPageBreak/>
        <w:t xml:space="preserve">De voorzitter ziet erop toe dat </w:t>
      </w:r>
      <w:r w:rsidR="00564134">
        <w:t>de overige bestuursleden hun taken naar behoren vervullen</w:t>
      </w:r>
      <w:r w:rsidR="00D50F40">
        <w:t xml:space="preserve"> en </w:t>
      </w:r>
      <w:r w:rsidR="000F0CFF">
        <w:t xml:space="preserve">dat </w:t>
      </w:r>
      <w:r w:rsidR="006F4726">
        <w:t>de bestuursbesluiten worden genomen in overeenstemming met de wet, de statuten en dit huishoudelijk reglement</w:t>
      </w:r>
      <w:r w:rsidR="00E43011">
        <w:t>;</w:t>
      </w:r>
    </w:p>
    <w:p w14:paraId="183DB543" w14:textId="40CCA2CB" w:rsidR="00564134" w:rsidRDefault="00574FCA">
      <w:pPr>
        <w:pStyle w:val="Lijstalinea"/>
        <w:numPr>
          <w:ilvl w:val="0"/>
          <w:numId w:val="8"/>
        </w:numPr>
      </w:pPr>
      <w:r>
        <w:t xml:space="preserve">De voorzitter stelt in </w:t>
      </w:r>
      <w:r w:rsidR="004F320B">
        <w:t xml:space="preserve">overleg met de secretaris de agenda </w:t>
      </w:r>
      <w:r w:rsidR="00BD679D">
        <w:t>van</w:t>
      </w:r>
      <w:r w:rsidR="004F320B">
        <w:t xml:space="preserve"> de bestuursvergadering vast</w:t>
      </w:r>
      <w:r w:rsidR="00E43011">
        <w:t>;</w:t>
      </w:r>
    </w:p>
    <w:p w14:paraId="1D0442AD" w14:textId="76B2CC7D" w:rsidR="004F320B" w:rsidRDefault="00F016C7">
      <w:pPr>
        <w:pStyle w:val="Lijstalinea"/>
        <w:numPr>
          <w:ilvl w:val="0"/>
          <w:numId w:val="8"/>
        </w:numPr>
      </w:pPr>
      <w:r>
        <w:t>De voorzitter leidt de bestuursvergadering.</w:t>
      </w:r>
    </w:p>
    <w:p w14:paraId="109F887A" w14:textId="4A3D3FF8" w:rsidR="00F016C7" w:rsidRDefault="000F0CFF" w:rsidP="000F0CFF">
      <w:pPr>
        <w:rPr>
          <w:b/>
          <w:bCs/>
        </w:rPr>
      </w:pPr>
      <w:r w:rsidRPr="00CF546E">
        <w:rPr>
          <w:b/>
          <w:bCs/>
        </w:rPr>
        <w:t>Artikel 5</w:t>
      </w:r>
      <w:r w:rsidR="00B316B7">
        <w:rPr>
          <w:b/>
          <w:bCs/>
        </w:rPr>
        <w:t>.</w:t>
      </w:r>
      <w:r w:rsidRPr="00CF546E">
        <w:rPr>
          <w:b/>
          <w:bCs/>
        </w:rPr>
        <w:t xml:space="preserve"> </w:t>
      </w:r>
      <w:r w:rsidR="00CF546E" w:rsidRPr="00CF546E">
        <w:rPr>
          <w:b/>
          <w:bCs/>
        </w:rPr>
        <w:t>Penningmeester</w:t>
      </w:r>
    </w:p>
    <w:p w14:paraId="640680CB" w14:textId="39362577" w:rsidR="00CF546E" w:rsidRDefault="007C10D6">
      <w:pPr>
        <w:pStyle w:val="Lijstalinea"/>
        <w:numPr>
          <w:ilvl w:val="0"/>
          <w:numId w:val="9"/>
        </w:numPr>
      </w:pPr>
      <w:r>
        <w:t>De penningmeester voert de financiële administratie</w:t>
      </w:r>
      <w:r w:rsidR="008E6986">
        <w:t xml:space="preserve"> en waarborgt de continuïteit daarvan</w:t>
      </w:r>
      <w:r w:rsidR="00E43011">
        <w:t>;</w:t>
      </w:r>
    </w:p>
    <w:p w14:paraId="4E6DB07E" w14:textId="029E88BE" w:rsidR="00B44895" w:rsidRDefault="000641E8">
      <w:pPr>
        <w:pStyle w:val="Lijstalinea"/>
        <w:numPr>
          <w:ilvl w:val="0"/>
          <w:numId w:val="9"/>
        </w:numPr>
      </w:pPr>
      <w:r>
        <w:t xml:space="preserve">De penningmeester stelt </w:t>
      </w:r>
      <w:r w:rsidR="001317F5">
        <w:t xml:space="preserve">de </w:t>
      </w:r>
      <w:r>
        <w:t xml:space="preserve">financiële overzichten </w:t>
      </w:r>
      <w:r w:rsidR="001317F5">
        <w:t xml:space="preserve">en </w:t>
      </w:r>
      <w:r>
        <w:t>het fina</w:t>
      </w:r>
      <w:r w:rsidR="00B44895">
        <w:t>n</w:t>
      </w:r>
      <w:r>
        <w:t>ciële</w:t>
      </w:r>
      <w:r w:rsidR="00B44895">
        <w:t xml:space="preserve"> onderdeel van het jaarverslag</w:t>
      </w:r>
      <w:r w:rsidR="001317F5">
        <w:t xml:space="preserve"> op</w:t>
      </w:r>
      <w:r w:rsidR="00E43011">
        <w:t>;</w:t>
      </w:r>
    </w:p>
    <w:p w14:paraId="52ACB359" w14:textId="250DD4BB" w:rsidR="008E6986" w:rsidRDefault="00AE0E43">
      <w:pPr>
        <w:pStyle w:val="Lijstalinea"/>
        <w:numPr>
          <w:ilvl w:val="0"/>
          <w:numId w:val="9"/>
        </w:numPr>
      </w:pPr>
      <w:r>
        <w:t xml:space="preserve">De penningmeester </w:t>
      </w:r>
      <w:r w:rsidR="009B1905">
        <w:t xml:space="preserve">zorgt ervoor dat de financiële administratie, </w:t>
      </w:r>
      <w:r w:rsidR="005F6B95">
        <w:t>de manier waarop deze gevoerd wordt en het financiële jaarverslag niet onnodig afwijk</w:t>
      </w:r>
      <w:r w:rsidR="002C7BC2">
        <w:t>en</w:t>
      </w:r>
      <w:r w:rsidR="005F6B95">
        <w:t xml:space="preserve"> van </w:t>
      </w:r>
      <w:r w:rsidR="00D268AD">
        <w:t>Richtlijn 650 (facultatief; indien omroep ANBI-sta</w:t>
      </w:r>
      <w:r w:rsidR="00C032BF">
        <w:t>tus heeft)</w:t>
      </w:r>
      <w:r w:rsidR="00E43011">
        <w:t>;</w:t>
      </w:r>
      <w:r w:rsidR="000641E8">
        <w:t xml:space="preserve"> </w:t>
      </w:r>
    </w:p>
    <w:p w14:paraId="5585B52F" w14:textId="7FAE8070" w:rsidR="00D52764" w:rsidRDefault="00C032BF">
      <w:pPr>
        <w:pStyle w:val="Lijstalinea"/>
        <w:numPr>
          <w:ilvl w:val="0"/>
          <w:numId w:val="9"/>
        </w:numPr>
      </w:pPr>
      <w:r>
        <w:t xml:space="preserve">De penningmeester beheert de kas, de </w:t>
      </w:r>
      <w:r w:rsidR="00152B71">
        <w:t>bankrekeningen en eventueel de spaarrekeningen</w:t>
      </w:r>
      <w:r w:rsidR="00D52764">
        <w:t>, beleggingen en investeringen</w:t>
      </w:r>
      <w:r w:rsidR="00E43011">
        <w:t>;</w:t>
      </w:r>
    </w:p>
    <w:p w14:paraId="39698C25" w14:textId="135ACD70" w:rsidR="007C10D6" w:rsidRDefault="00B379ED">
      <w:pPr>
        <w:pStyle w:val="Lijstalinea"/>
        <w:numPr>
          <w:ilvl w:val="0"/>
          <w:numId w:val="9"/>
        </w:numPr>
      </w:pPr>
      <w:r>
        <w:t>De penningmeester beoordeelt</w:t>
      </w:r>
      <w:r w:rsidR="00152B71">
        <w:t xml:space="preserve"> </w:t>
      </w:r>
      <w:r w:rsidR="001E6331">
        <w:t xml:space="preserve">of uitgaven en declaraties </w:t>
      </w:r>
      <w:r w:rsidR="00C741A7">
        <w:t>vallen binnen de jaarbegroting</w:t>
      </w:r>
      <w:r w:rsidR="00E26CD5">
        <w:t xml:space="preserve"> en/of binnen de in bestuursvergaderingen gemaakt afspraken.</w:t>
      </w:r>
    </w:p>
    <w:p w14:paraId="68C2F61E" w14:textId="2ACBFCE3" w:rsidR="00B316B7" w:rsidRDefault="00B316B7" w:rsidP="00B316B7">
      <w:pPr>
        <w:rPr>
          <w:b/>
          <w:bCs/>
        </w:rPr>
      </w:pPr>
      <w:r w:rsidRPr="00B316B7">
        <w:rPr>
          <w:b/>
          <w:bCs/>
        </w:rPr>
        <w:t>Artikel 6. Secretaris</w:t>
      </w:r>
    </w:p>
    <w:p w14:paraId="2753837E" w14:textId="778629E0" w:rsidR="00B316B7" w:rsidRDefault="0097317D">
      <w:pPr>
        <w:pStyle w:val="Lijstalinea"/>
        <w:numPr>
          <w:ilvl w:val="0"/>
          <w:numId w:val="10"/>
        </w:numPr>
      </w:pPr>
      <w:r>
        <w:t xml:space="preserve">De secretaris maakt van elke bestuursvergadering </w:t>
      </w:r>
      <w:r w:rsidR="00F4697F">
        <w:t>een verslag onder vermelding van de datum, de plaats</w:t>
      </w:r>
      <w:r w:rsidR="00E135BE">
        <w:t>, de aan- en afwezige bestuu</w:t>
      </w:r>
      <w:r w:rsidR="00737BB6">
        <w:t>r</w:t>
      </w:r>
      <w:r w:rsidR="00E135BE">
        <w:t>sleden</w:t>
      </w:r>
      <w:r w:rsidR="00737BB6">
        <w:t xml:space="preserve"> en de genomen besluiten</w:t>
      </w:r>
      <w:r w:rsidR="00E43011">
        <w:t>;</w:t>
      </w:r>
    </w:p>
    <w:p w14:paraId="2FFE7B1C" w14:textId="60D875F5" w:rsidR="001317F5" w:rsidRDefault="00737BB6">
      <w:pPr>
        <w:pStyle w:val="Lijstalinea"/>
        <w:numPr>
          <w:ilvl w:val="0"/>
          <w:numId w:val="10"/>
        </w:numPr>
      </w:pPr>
      <w:r>
        <w:t xml:space="preserve">De secretaris </w:t>
      </w:r>
      <w:r w:rsidR="00E54DE1">
        <w:t>stelt het niet-financiële onderdeel van het jaarve</w:t>
      </w:r>
      <w:r w:rsidR="00421D49">
        <w:t>rslag op</w:t>
      </w:r>
      <w:r w:rsidR="00E43011">
        <w:t>;</w:t>
      </w:r>
    </w:p>
    <w:p w14:paraId="76C8047D" w14:textId="7AFA5C1A" w:rsidR="00375DA8" w:rsidRDefault="009E4207">
      <w:pPr>
        <w:pStyle w:val="Lijstalinea"/>
        <w:numPr>
          <w:ilvl w:val="0"/>
          <w:numId w:val="10"/>
        </w:numPr>
      </w:pPr>
      <w:r>
        <w:t xml:space="preserve">De secretaris behandelt de </w:t>
      </w:r>
      <w:r w:rsidR="00BA3891">
        <w:t xml:space="preserve">schriftelijk en anderszins </w:t>
      </w:r>
      <w:r>
        <w:t xml:space="preserve">binnengekomen post </w:t>
      </w:r>
      <w:r w:rsidR="007F2C1E">
        <w:t xml:space="preserve">en verzorgt de daaruit voortvloeiende </w:t>
      </w:r>
      <w:r w:rsidR="00145657">
        <w:t>correspondentie</w:t>
      </w:r>
      <w:r w:rsidR="00E43011">
        <w:t>;</w:t>
      </w:r>
      <w:r w:rsidR="00145657">
        <w:t xml:space="preserve"> </w:t>
      </w:r>
    </w:p>
    <w:p w14:paraId="18EF4C99" w14:textId="3715070A" w:rsidR="00737BB6" w:rsidRDefault="00375DA8">
      <w:pPr>
        <w:pStyle w:val="Lijstalinea"/>
        <w:numPr>
          <w:ilvl w:val="0"/>
          <w:numId w:val="10"/>
        </w:numPr>
      </w:pPr>
      <w:r>
        <w:t xml:space="preserve">De secretaris </w:t>
      </w:r>
      <w:r w:rsidR="007F167B">
        <w:t>archiveert alle relevante documenten.</w:t>
      </w:r>
      <w:r w:rsidR="00E54DE1">
        <w:t xml:space="preserve"> </w:t>
      </w:r>
    </w:p>
    <w:p w14:paraId="18637D04" w14:textId="77777777" w:rsidR="00496B51" w:rsidRDefault="00A43A4A" w:rsidP="00EB143A">
      <w:pPr>
        <w:rPr>
          <w:b/>
          <w:bCs/>
        </w:rPr>
      </w:pPr>
      <w:bookmarkStart w:id="1" w:name="_Hlk156830641"/>
      <w:r w:rsidRPr="0083266F">
        <w:rPr>
          <w:b/>
          <w:bCs/>
        </w:rPr>
        <w:t>Artikel 7. Bestuursbesluiten</w:t>
      </w:r>
    </w:p>
    <w:p w14:paraId="022978F4" w14:textId="49DA3D96" w:rsidR="00A2045E" w:rsidRPr="00AB1F68" w:rsidRDefault="00CE58D4">
      <w:pPr>
        <w:pStyle w:val="Lijstalinea"/>
        <w:numPr>
          <w:ilvl w:val="0"/>
          <w:numId w:val="11"/>
        </w:numPr>
      </w:pPr>
      <w:r>
        <w:t xml:space="preserve">Het bestuur </w:t>
      </w:r>
      <w:r w:rsidR="00AB1F68">
        <w:t>n</w:t>
      </w:r>
      <w:r w:rsidR="00FE0203">
        <w:t xml:space="preserve">eemt met minimaal twee bestuursleden besluiten die niet kunnen worden uitgesteld en </w:t>
      </w:r>
      <w:r w:rsidR="00A2045E" w:rsidRPr="00FE0203">
        <w:rPr>
          <w:rFonts w:eastAsiaTheme="minorEastAsia"/>
        </w:rPr>
        <w:t>stellen de overige bestuursleden per omgaande op de hoogte van dergelijke besluiten, bestuursleden zijn hoofdelijk aansprakelijk tot het moment dat deze ad hoc besluiten op een bestuursvergadering bekrachtigd zijn;</w:t>
      </w:r>
    </w:p>
    <w:p w14:paraId="05DFA30E" w14:textId="292DDF0A" w:rsidR="00EF06DC" w:rsidRPr="00EF06DC" w:rsidRDefault="00CE58D4">
      <w:pPr>
        <w:pStyle w:val="Lijstalinea"/>
        <w:numPr>
          <w:ilvl w:val="0"/>
          <w:numId w:val="11"/>
        </w:numPr>
      </w:pPr>
      <w:r>
        <w:rPr>
          <w:rFonts w:eastAsiaTheme="minorEastAsia"/>
        </w:rPr>
        <w:t xml:space="preserve">Het bestuur </w:t>
      </w:r>
      <w:r w:rsidR="00A2045E" w:rsidRPr="00AB1F68">
        <w:rPr>
          <w:rFonts w:eastAsiaTheme="minorEastAsia"/>
        </w:rPr>
        <w:t xml:space="preserve">neemt alle overige besluiten na agendering tijdens een bestuursvergadering; </w:t>
      </w:r>
    </w:p>
    <w:p w14:paraId="243BFC51" w14:textId="18991FAE" w:rsidR="00A2045E" w:rsidRPr="000B3599" w:rsidRDefault="00CE58D4">
      <w:pPr>
        <w:pStyle w:val="Lijstalinea"/>
        <w:numPr>
          <w:ilvl w:val="0"/>
          <w:numId w:val="11"/>
        </w:numPr>
      </w:pPr>
      <w:r>
        <w:rPr>
          <w:rFonts w:eastAsiaTheme="minorEastAsia"/>
        </w:rPr>
        <w:t xml:space="preserve">Het bestuur </w:t>
      </w:r>
      <w:r w:rsidR="00A2045E" w:rsidRPr="00EF06DC">
        <w:rPr>
          <w:rFonts w:eastAsiaTheme="minorEastAsia"/>
        </w:rPr>
        <w:t>neemt besluiten over geagendeerde voorstellen met enkelvoudige meerderheid van stemmen, behoudens in de statuten en dit huishoudelijk reglement beschreven uitzonderingssituaties</w:t>
      </w:r>
      <w:r w:rsidR="00601F48">
        <w:rPr>
          <w:rFonts w:eastAsiaTheme="minorEastAsia"/>
        </w:rPr>
        <w:t>;</w:t>
      </w:r>
      <w:r w:rsidR="00A2045E" w:rsidRPr="00EF06DC">
        <w:rPr>
          <w:rFonts w:eastAsiaTheme="minorEastAsia"/>
        </w:rPr>
        <w:t xml:space="preserve"> </w:t>
      </w:r>
      <w:r w:rsidR="00601F48">
        <w:rPr>
          <w:rFonts w:eastAsiaTheme="minorEastAsia"/>
        </w:rPr>
        <w:t>i</w:t>
      </w:r>
      <w:r w:rsidR="00A2045E" w:rsidRPr="00EF06DC">
        <w:rPr>
          <w:rFonts w:eastAsiaTheme="minorEastAsia"/>
        </w:rPr>
        <w:t>s een voorstel geagendeerd en verzoekt geen der aanwezige bestuursleden tot stemming, dan wordt gerekend dat het voorstel is aangenomen;</w:t>
      </w:r>
    </w:p>
    <w:p w14:paraId="711E691E" w14:textId="528E7AAE" w:rsidR="00496B51" w:rsidRPr="00601F48" w:rsidRDefault="00CE58D4">
      <w:pPr>
        <w:pStyle w:val="Lijstalinea"/>
        <w:numPr>
          <w:ilvl w:val="0"/>
          <w:numId w:val="11"/>
        </w:numPr>
        <w:rPr>
          <w:b/>
          <w:bCs/>
        </w:rPr>
      </w:pPr>
      <w:r>
        <w:rPr>
          <w:rFonts w:eastAsiaTheme="minorEastAsia"/>
        </w:rPr>
        <w:t xml:space="preserve">Het bestuur </w:t>
      </w:r>
      <w:r w:rsidR="000B3599" w:rsidRPr="00601F48">
        <w:rPr>
          <w:rFonts w:eastAsiaTheme="minorEastAsia"/>
        </w:rPr>
        <w:t>neemt besluiten met enkelvoudige meerderheid van stemmen over niet geagendeerde voorstellen indien alle bestuursleden</w:t>
      </w:r>
      <w:r w:rsidR="00601F48" w:rsidRPr="00601F48">
        <w:rPr>
          <w:rFonts w:eastAsiaTheme="minorEastAsia"/>
        </w:rPr>
        <w:t xml:space="preserve"> aanwezig zijn dan wel een volmacht hebben verstrekt</w:t>
      </w:r>
      <w:r w:rsidR="00655F1C">
        <w:rPr>
          <w:rFonts w:eastAsiaTheme="minorEastAsia"/>
        </w:rPr>
        <w:t>; als de stemmen staken, dan is het voorstel verworpen; staken de stemmen bij verkiezing van personen dan beslist het lot.</w:t>
      </w:r>
    </w:p>
    <w:p w14:paraId="230A7E05" w14:textId="3DD93CA3" w:rsidR="00496B51" w:rsidRDefault="006E13F6" w:rsidP="00EB143A">
      <w:pPr>
        <w:rPr>
          <w:b/>
          <w:bCs/>
        </w:rPr>
      </w:pPr>
      <w:r>
        <w:rPr>
          <w:b/>
          <w:bCs/>
        </w:rPr>
        <w:t xml:space="preserve">Artikel 8. </w:t>
      </w:r>
      <w:r w:rsidR="00B2332D">
        <w:rPr>
          <w:b/>
          <w:bCs/>
        </w:rPr>
        <w:t>Frequentie</w:t>
      </w:r>
      <w:r>
        <w:rPr>
          <w:b/>
          <w:bCs/>
        </w:rPr>
        <w:t xml:space="preserve"> bestuursvergaderingen</w:t>
      </w:r>
    </w:p>
    <w:p w14:paraId="122ED722" w14:textId="458EB985" w:rsidR="006D52B7" w:rsidRDefault="006D52B7">
      <w:pPr>
        <w:pStyle w:val="Lijstalinea"/>
        <w:numPr>
          <w:ilvl w:val="0"/>
          <w:numId w:val="12"/>
        </w:numPr>
        <w:spacing w:line="240" w:lineRule="auto"/>
        <w:jc w:val="both"/>
        <w:rPr>
          <w:rFonts w:eastAsiaTheme="minorEastAsia"/>
        </w:rPr>
      </w:pPr>
      <w:r w:rsidRPr="7EDC02CB">
        <w:rPr>
          <w:rFonts w:eastAsiaTheme="minorEastAsia"/>
        </w:rPr>
        <w:t xml:space="preserve">Het bestuur vergadert ten minste … maal per jaar, en houdt </w:t>
      </w:r>
      <w:r w:rsidR="007737D5">
        <w:rPr>
          <w:rFonts w:eastAsiaTheme="minorEastAsia"/>
        </w:rPr>
        <w:t>éé</w:t>
      </w:r>
      <w:r w:rsidR="00A2418A" w:rsidRPr="7EDC02CB">
        <w:rPr>
          <w:rFonts w:eastAsiaTheme="minorEastAsia"/>
        </w:rPr>
        <w:t>nmaal</w:t>
      </w:r>
      <w:r w:rsidRPr="7EDC02CB">
        <w:rPr>
          <w:rFonts w:eastAsiaTheme="minorEastAsia"/>
        </w:rPr>
        <w:t xml:space="preserve"> per jaar een jaarvergadering</w:t>
      </w:r>
      <w:r w:rsidR="000A4A5C">
        <w:rPr>
          <w:rFonts w:eastAsiaTheme="minorEastAsia"/>
        </w:rPr>
        <w:t>; voorts</w:t>
      </w:r>
      <w:r w:rsidRPr="7EDC02CB">
        <w:rPr>
          <w:rFonts w:eastAsiaTheme="minorEastAsia"/>
        </w:rPr>
        <w:t xml:space="preserve"> vergadert het bestuur indien de voorzitter hiertoe het initiatief neemt, of indien twee of meer bestuursleden hierom verzoeken</w:t>
      </w:r>
      <w:r w:rsidR="00DB068D">
        <w:rPr>
          <w:rFonts w:eastAsiaTheme="minorEastAsia"/>
        </w:rPr>
        <w:t>;</w:t>
      </w:r>
      <w:r w:rsidRPr="7EDC02CB">
        <w:rPr>
          <w:rFonts w:eastAsiaTheme="minorEastAsia"/>
        </w:rPr>
        <w:t xml:space="preserve"> </w:t>
      </w:r>
    </w:p>
    <w:p w14:paraId="29FFE82D" w14:textId="3AA1F884" w:rsidR="006D52B7" w:rsidRDefault="006D52B7">
      <w:pPr>
        <w:pStyle w:val="Lijstalinea"/>
        <w:numPr>
          <w:ilvl w:val="0"/>
          <w:numId w:val="12"/>
        </w:numPr>
        <w:spacing w:line="240" w:lineRule="auto"/>
        <w:jc w:val="both"/>
        <w:rPr>
          <w:rFonts w:eastAsiaTheme="minorEastAsia"/>
        </w:rPr>
      </w:pPr>
      <w:r w:rsidRPr="7EDC02CB">
        <w:rPr>
          <w:rFonts w:eastAsiaTheme="minorEastAsia"/>
        </w:rPr>
        <w:t>Vergaderingen worden gehouden op het moment waarop deze zijn gepland, of, indien de situatie dat verhindert, binnen 4 weken daarna. Vergaderingen waartoe een verzoek is ingediend, worden binnen vier weken na het indienen van het verzoek gehouden</w:t>
      </w:r>
      <w:r w:rsidR="00DB068D">
        <w:rPr>
          <w:rFonts w:eastAsiaTheme="minorEastAsia"/>
        </w:rPr>
        <w:t>;</w:t>
      </w:r>
    </w:p>
    <w:p w14:paraId="597AE25C" w14:textId="6FE25870" w:rsidR="006D52B7" w:rsidRDefault="006D52B7">
      <w:pPr>
        <w:pStyle w:val="Lijstalinea"/>
        <w:numPr>
          <w:ilvl w:val="0"/>
          <w:numId w:val="12"/>
        </w:numPr>
        <w:spacing w:line="240" w:lineRule="auto"/>
        <w:jc w:val="both"/>
        <w:rPr>
          <w:rFonts w:eastAsiaTheme="minorEastAsia"/>
        </w:rPr>
      </w:pPr>
      <w:r w:rsidRPr="7EDC02CB">
        <w:rPr>
          <w:rFonts w:eastAsiaTheme="minorEastAsia"/>
        </w:rPr>
        <w:lastRenderedPageBreak/>
        <w:t>Indien een vergadering niet conform bovenvermelde eisen bijeen wordt geroepen, is ieder bestuurslid gerechtigd met in achtneming van het in dit reglement gestelde, een vergadering bijeen te roepen</w:t>
      </w:r>
      <w:r w:rsidR="0007115F">
        <w:rPr>
          <w:rFonts w:eastAsiaTheme="minorEastAsia"/>
        </w:rPr>
        <w:t>; e</w:t>
      </w:r>
      <w:r w:rsidRPr="7EDC02CB">
        <w:rPr>
          <w:rFonts w:eastAsiaTheme="minorEastAsia"/>
        </w:rPr>
        <w:t>en vergadering als in de vorige zin bedoeld voorziet zelf in haar leiding en wijst zelf een persoon aan die belast is met het houden van de notulen</w:t>
      </w:r>
      <w:r w:rsidR="00DB068D">
        <w:rPr>
          <w:rFonts w:eastAsiaTheme="minorEastAsia"/>
        </w:rPr>
        <w:t>;</w:t>
      </w:r>
    </w:p>
    <w:p w14:paraId="5A4ABF5C" w14:textId="79E75906" w:rsidR="006D52B7" w:rsidRDefault="006D52B7">
      <w:pPr>
        <w:pStyle w:val="Lijstalinea"/>
        <w:numPr>
          <w:ilvl w:val="0"/>
          <w:numId w:val="12"/>
        </w:numPr>
        <w:spacing w:line="240" w:lineRule="auto"/>
        <w:jc w:val="both"/>
        <w:rPr>
          <w:rFonts w:eastAsiaTheme="minorEastAsia"/>
        </w:rPr>
      </w:pPr>
      <w:r w:rsidRPr="7EDC02CB">
        <w:rPr>
          <w:rFonts w:eastAsiaTheme="minorEastAsia"/>
        </w:rPr>
        <w:t>Aan het einde van elke bestuursvergadering wordt de datum van de volgende reguliere vergadering vastgesteld</w:t>
      </w:r>
      <w:r w:rsidR="00DB068D">
        <w:rPr>
          <w:rFonts w:eastAsiaTheme="minorEastAsia"/>
        </w:rPr>
        <w:t>;</w:t>
      </w:r>
    </w:p>
    <w:p w14:paraId="009C0165" w14:textId="6898994D" w:rsidR="006D52B7" w:rsidRDefault="006D52B7">
      <w:pPr>
        <w:pStyle w:val="Lijstalinea"/>
        <w:numPr>
          <w:ilvl w:val="0"/>
          <w:numId w:val="12"/>
        </w:numPr>
        <w:spacing w:line="240" w:lineRule="auto"/>
        <w:jc w:val="both"/>
        <w:rPr>
          <w:rFonts w:eastAsiaTheme="minorEastAsia"/>
        </w:rPr>
      </w:pPr>
      <w:r w:rsidRPr="7EDC02CB">
        <w:rPr>
          <w:rFonts w:eastAsiaTheme="minorEastAsia"/>
        </w:rPr>
        <w:t>Vergaderingen worden gebruikelijk gehouden in de plaats waar de stichting haar zetel heeft</w:t>
      </w:r>
      <w:r w:rsidR="00587D8A">
        <w:rPr>
          <w:rFonts w:eastAsiaTheme="minorEastAsia"/>
        </w:rPr>
        <w:t>; b</w:t>
      </w:r>
      <w:r w:rsidRPr="7EDC02CB">
        <w:rPr>
          <w:rFonts w:eastAsiaTheme="minorEastAsia"/>
        </w:rPr>
        <w:t>ij eenparig bestuursbesluit kan besloten worden hiervan af te wijken of digitaal (via MS-Teams, Zoom enz) te houden.</w:t>
      </w:r>
    </w:p>
    <w:p w14:paraId="17F966D3" w14:textId="2026CB93" w:rsidR="00756D3D" w:rsidRPr="00756D3D" w:rsidRDefault="00756D3D" w:rsidP="00F54851">
      <w:pPr>
        <w:spacing w:line="240" w:lineRule="auto"/>
        <w:jc w:val="both"/>
        <w:rPr>
          <w:rFonts w:eastAsiaTheme="minorEastAsia"/>
          <w:b/>
          <w:bCs/>
        </w:rPr>
      </w:pPr>
      <w:r w:rsidRPr="00756D3D">
        <w:rPr>
          <w:rFonts w:eastAsiaTheme="minorEastAsia"/>
          <w:b/>
          <w:bCs/>
        </w:rPr>
        <w:t>Artikel 9. Agenda bestuursver</w:t>
      </w:r>
      <w:r>
        <w:rPr>
          <w:rFonts w:eastAsiaTheme="minorEastAsia"/>
          <w:b/>
          <w:bCs/>
        </w:rPr>
        <w:t>ga</w:t>
      </w:r>
      <w:r w:rsidRPr="00756D3D">
        <w:rPr>
          <w:rFonts w:eastAsiaTheme="minorEastAsia"/>
          <w:b/>
          <w:bCs/>
        </w:rPr>
        <w:t>deringen</w:t>
      </w:r>
    </w:p>
    <w:p w14:paraId="3F358439" w14:textId="68839D7C" w:rsidR="00243116" w:rsidRDefault="00243116">
      <w:pPr>
        <w:pStyle w:val="Lijstalinea"/>
        <w:numPr>
          <w:ilvl w:val="0"/>
          <w:numId w:val="13"/>
        </w:numPr>
        <w:spacing w:line="240" w:lineRule="auto"/>
        <w:jc w:val="both"/>
        <w:rPr>
          <w:rFonts w:eastAsiaTheme="minorEastAsia"/>
        </w:rPr>
      </w:pPr>
      <w:r w:rsidRPr="7EDC02CB">
        <w:rPr>
          <w:rFonts w:eastAsiaTheme="minorEastAsia"/>
        </w:rPr>
        <w:t>Bestuursleden kunnen voor de vergadering agendapunten bij de voorzitter en/of secretaris inbrengen; zij stellen in goed overleg de agenda op</w:t>
      </w:r>
      <w:r w:rsidR="000838BA">
        <w:rPr>
          <w:rFonts w:eastAsiaTheme="minorEastAsia"/>
        </w:rPr>
        <w:t>; d</w:t>
      </w:r>
      <w:r w:rsidRPr="7EDC02CB">
        <w:rPr>
          <w:rFonts w:eastAsiaTheme="minorEastAsia"/>
        </w:rPr>
        <w:t xml:space="preserve">e secretaris </w:t>
      </w:r>
      <w:r w:rsidR="00276B84">
        <w:rPr>
          <w:rFonts w:eastAsiaTheme="minorEastAsia"/>
        </w:rPr>
        <w:t>brengt</w:t>
      </w:r>
      <w:r w:rsidRPr="7EDC02CB">
        <w:rPr>
          <w:rFonts w:eastAsiaTheme="minorEastAsia"/>
        </w:rPr>
        <w:t xml:space="preserve"> de agenda uiterlijk 2 dagen voor aanvang van de vergadering </w:t>
      </w:r>
      <w:r w:rsidR="00276B84">
        <w:rPr>
          <w:rFonts w:eastAsiaTheme="minorEastAsia"/>
        </w:rPr>
        <w:t>ter kennis van de overige bestuursleden</w:t>
      </w:r>
      <w:r w:rsidR="00DB068D">
        <w:rPr>
          <w:rFonts w:eastAsiaTheme="minorEastAsia"/>
        </w:rPr>
        <w:t>;</w:t>
      </w:r>
    </w:p>
    <w:p w14:paraId="031E601E" w14:textId="7E5523D0" w:rsidR="00243116" w:rsidRDefault="00243116">
      <w:pPr>
        <w:pStyle w:val="Lijstalinea"/>
        <w:numPr>
          <w:ilvl w:val="0"/>
          <w:numId w:val="13"/>
        </w:numPr>
        <w:spacing w:line="240" w:lineRule="auto"/>
        <w:jc w:val="both"/>
        <w:rPr>
          <w:rFonts w:eastAsiaTheme="minorEastAsia"/>
        </w:rPr>
      </w:pPr>
      <w:r w:rsidRPr="7EDC02CB">
        <w:rPr>
          <w:rFonts w:eastAsiaTheme="minorEastAsia"/>
        </w:rPr>
        <w:t>Aan het begin van elke vergadering wordt de agenda definitief vastgesteld</w:t>
      </w:r>
      <w:r w:rsidR="004D26B3">
        <w:rPr>
          <w:rFonts w:eastAsiaTheme="minorEastAsia"/>
        </w:rPr>
        <w:t>; b</w:t>
      </w:r>
      <w:r w:rsidRPr="7EDC02CB">
        <w:rPr>
          <w:rFonts w:eastAsiaTheme="minorEastAsia"/>
        </w:rPr>
        <w:t>estuursleden hebben hierbij de mogelijkheid punten aan de agenda toe te voegen,</w:t>
      </w:r>
      <w:r w:rsidR="004D26B3">
        <w:rPr>
          <w:rFonts w:eastAsiaTheme="minorEastAsia"/>
        </w:rPr>
        <w:t xml:space="preserve"> </w:t>
      </w:r>
      <w:r w:rsidRPr="7EDC02CB">
        <w:rPr>
          <w:rFonts w:eastAsiaTheme="minorEastAsia"/>
        </w:rPr>
        <w:t>kunnen voorstellen punten te schappen of door te schuiven naar een volgende vergadering en kunnen voorstellen de volgorde van agendapunten te wijzigen</w:t>
      </w:r>
      <w:r w:rsidR="00DB068D">
        <w:rPr>
          <w:rFonts w:eastAsiaTheme="minorEastAsia"/>
        </w:rPr>
        <w:t>;</w:t>
      </w:r>
    </w:p>
    <w:p w14:paraId="3F5A1778" w14:textId="39D95B4A" w:rsidR="00243116" w:rsidRPr="00717F6B" w:rsidRDefault="00243116" w:rsidP="1738EF69">
      <w:pPr>
        <w:pStyle w:val="Lijstalinea"/>
        <w:numPr>
          <w:ilvl w:val="0"/>
          <w:numId w:val="13"/>
        </w:numPr>
        <w:spacing w:line="240" w:lineRule="auto"/>
        <w:jc w:val="both"/>
        <w:rPr>
          <w:rFonts w:eastAsiaTheme="minorEastAsia"/>
        </w:rPr>
      </w:pPr>
      <w:r w:rsidRPr="1738EF69">
        <w:rPr>
          <w:rFonts w:eastAsiaTheme="minorEastAsia"/>
        </w:rPr>
        <w:t>Vergaderingen worden afgewerkt volgens de agenda; op eigen initiatief of op verzoek kan de voorzitter besluiten van die volgorde afwijken en/of besluiten een of meer punten door te schuiven naar een volgende vergadering.</w:t>
      </w:r>
    </w:p>
    <w:p w14:paraId="7E4335C0" w14:textId="17CFD338" w:rsidR="00243116" w:rsidRDefault="00243116" w:rsidP="00F54851">
      <w:pPr>
        <w:spacing w:line="240" w:lineRule="auto"/>
        <w:jc w:val="both"/>
        <w:rPr>
          <w:rFonts w:eastAsiaTheme="minorEastAsia"/>
          <w:b/>
          <w:bCs/>
        </w:rPr>
      </w:pPr>
      <w:r w:rsidRPr="7EDC02CB">
        <w:rPr>
          <w:rFonts w:eastAsiaTheme="minorEastAsia"/>
          <w:b/>
          <w:bCs/>
        </w:rPr>
        <w:t xml:space="preserve">Artikel </w:t>
      </w:r>
      <w:r w:rsidR="00F54851">
        <w:rPr>
          <w:rFonts w:eastAsiaTheme="minorEastAsia"/>
          <w:b/>
          <w:bCs/>
        </w:rPr>
        <w:t>10.</w:t>
      </w:r>
      <w:r w:rsidRPr="7EDC02CB">
        <w:rPr>
          <w:rFonts w:eastAsiaTheme="minorEastAsia"/>
          <w:b/>
          <w:bCs/>
        </w:rPr>
        <w:t xml:space="preserve"> Notulen </w:t>
      </w:r>
      <w:r w:rsidR="00F54851">
        <w:rPr>
          <w:rFonts w:eastAsiaTheme="minorEastAsia"/>
          <w:b/>
          <w:bCs/>
        </w:rPr>
        <w:t>bestuurs</w:t>
      </w:r>
      <w:r w:rsidRPr="7EDC02CB">
        <w:rPr>
          <w:rFonts w:eastAsiaTheme="minorEastAsia"/>
          <w:b/>
          <w:bCs/>
        </w:rPr>
        <w:t>vergaderingen</w:t>
      </w:r>
    </w:p>
    <w:p w14:paraId="737211D0" w14:textId="097346E7" w:rsidR="00243116" w:rsidRDefault="00243116">
      <w:pPr>
        <w:pStyle w:val="Lijstalinea"/>
        <w:numPr>
          <w:ilvl w:val="0"/>
          <w:numId w:val="14"/>
        </w:numPr>
        <w:spacing w:line="240" w:lineRule="auto"/>
        <w:jc w:val="both"/>
        <w:rPr>
          <w:rFonts w:eastAsiaTheme="minorEastAsia"/>
        </w:rPr>
      </w:pPr>
      <w:r w:rsidRPr="7EDC02CB">
        <w:rPr>
          <w:rFonts w:eastAsiaTheme="minorEastAsia"/>
        </w:rPr>
        <w:t>Van elke vergadering wordt een verslag (met activiteitenoverzicht) gemaakt, dat zo snel mogelijk na de vergadering wordt verspreid onder de bestuursleden</w:t>
      </w:r>
      <w:r w:rsidR="00DB068D">
        <w:rPr>
          <w:rFonts w:eastAsiaTheme="minorEastAsia"/>
        </w:rPr>
        <w:t>;</w:t>
      </w:r>
    </w:p>
    <w:p w14:paraId="7A225D8F" w14:textId="66BD9185" w:rsidR="00243116" w:rsidRDefault="00243116">
      <w:pPr>
        <w:pStyle w:val="Lijstalinea"/>
        <w:numPr>
          <w:ilvl w:val="0"/>
          <w:numId w:val="14"/>
        </w:numPr>
        <w:spacing w:line="240" w:lineRule="auto"/>
        <w:jc w:val="both"/>
        <w:rPr>
          <w:rFonts w:eastAsiaTheme="minorEastAsia"/>
        </w:rPr>
      </w:pPr>
      <w:r w:rsidRPr="7EDC02CB">
        <w:rPr>
          <w:rFonts w:eastAsiaTheme="minorEastAsia"/>
        </w:rPr>
        <w:t>Opgestelde conceptnotulen worden op de eerstvolgende vergadering besproken en vastgesteld</w:t>
      </w:r>
      <w:r w:rsidR="00DB068D">
        <w:rPr>
          <w:rFonts w:eastAsiaTheme="minorEastAsia"/>
        </w:rPr>
        <w:t>;</w:t>
      </w:r>
    </w:p>
    <w:p w14:paraId="136C20AD" w14:textId="22C8A31C" w:rsidR="00243116" w:rsidRDefault="00243116">
      <w:pPr>
        <w:pStyle w:val="Lijstalinea"/>
        <w:numPr>
          <w:ilvl w:val="0"/>
          <w:numId w:val="14"/>
        </w:numPr>
        <w:spacing w:line="240" w:lineRule="auto"/>
        <w:jc w:val="both"/>
        <w:rPr>
          <w:rFonts w:eastAsiaTheme="minorEastAsia"/>
        </w:rPr>
      </w:pPr>
      <w:r w:rsidRPr="7EDC02CB">
        <w:rPr>
          <w:rFonts w:eastAsiaTheme="minorEastAsia"/>
        </w:rPr>
        <w:t>Vastgestelde notulen worden (al dan niet samengevat) op de website gepubliceerd</w:t>
      </w:r>
      <w:r w:rsidR="00DB068D">
        <w:rPr>
          <w:rFonts w:eastAsiaTheme="minorEastAsia"/>
        </w:rPr>
        <w:t>;</w:t>
      </w:r>
    </w:p>
    <w:p w14:paraId="362E4BB7" w14:textId="77777777" w:rsidR="00243116" w:rsidRDefault="00243116">
      <w:pPr>
        <w:pStyle w:val="Lijstalinea"/>
        <w:numPr>
          <w:ilvl w:val="0"/>
          <w:numId w:val="14"/>
        </w:numPr>
        <w:spacing w:line="240" w:lineRule="auto"/>
        <w:jc w:val="both"/>
        <w:rPr>
          <w:rFonts w:eastAsiaTheme="minorEastAsia"/>
        </w:rPr>
      </w:pPr>
      <w:r w:rsidRPr="7EDC02CB">
        <w:rPr>
          <w:rFonts w:eastAsiaTheme="minorEastAsia"/>
        </w:rPr>
        <w:t>Eventueel kan het bestuur bepalen dat gedeelten van de notulen wegens zwaarwichtige redenen buiten publicatie (via de website) worden gehouden.</w:t>
      </w:r>
    </w:p>
    <w:bookmarkEnd w:id="1"/>
    <w:p w14:paraId="1BCFB5F0" w14:textId="22A5DA18" w:rsidR="00AF3C2E" w:rsidRDefault="00FF652A" w:rsidP="00FF652A">
      <w:pPr>
        <w:rPr>
          <w:b/>
        </w:rPr>
      </w:pPr>
      <w:r w:rsidRPr="00FF652A">
        <w:rPr>
          <w:b/>
        </w:rPr>
        <w:t xml:space="preserve">Artikel </w:t>
      </w:r>
      <w:r w:rsidR="006B2DDF">
        <w:rPr>
          <w:b/>
        </w:rPr>
        <w:t>11</w:t>
      </w:r>
      <w:r w:rsidRPr="00FF652A">
        <w:rPr>
          <w:b/>
        </w:rPr>
        <w:t>. Functionarissen</w:t>
      </w:r>
      <w:r w:rsidR="002635EB">
        <w:rPr>
          <w:b/>
        </w:rPr>
        <w:t xml:space="preserve"> en </w:t>
      </w:r>
      <w:r w:rsidR="00FC340C">
        <w:rPr>
          <w:b/>
        </w:rPr>
        <w:t>permanente commissies</w:t>
      </w:r>
    </w:p>
    <w:p w14:paraId="10E629B8" w14:textId="5F5D36CB" w:rsidR="008027BF" w:rsidRPr="008027BF" w:rsidRDefault="008027BF" w:rsidP="00FF652A">
      <w:pPr>
        <w:rPr>
          <w:bCs/>
        </w:rPr>
      </w:pPr>
      <w:r>
        <w:rPr>
          <w:bCs/>
        </w:rPr>
        <w:t>Zie artikelsgewijze toelichting.</w:t>
      </w:r>
    </w:p>
    <w:p w14:paraId="21222917" w14:textId="77777777" w:rsidR="00FF37BF" w:rsidRDefault="005D5479" w:rsidP="2EE988DC">
      <w:pPr>
        <w:rPr>
          <w:b/>
          <w:bCs/>
        </w:rPr>
      </w:pPr>
      <w:r w:rsidRPr="1738EF69">
        <w:rPr>
          <w:b/>
          <w:bCs/>
        </w:rPr>
        <w:t xml:space="preserve">Artikel </w:t>
      </w:r>
      <w:r w:rsidR="00E33AF4" w:rsidRPr="1738EF69">
        <w:rPr>
          <w:b/>
          <w:bCs/>
        </w:rPr>
        <w:t>1</w:t>
      </w:r>
      <w:r w:rsidR="00DA16D3" w:rsidRPr="1738EF69">
        <w:rPr>
          <w:b/>
          <w:bCs/>
        </w:rPr>
        <w:t>2</w:t>
      </w:r>
      <w:r w:rsidR="003B3F44" w:rsidRPr="1738EF69">
        <w:rPr>
          <w:b/>
          <w:bCs/>
        </w:rPr>
        <w:t xml:space="preserve">. </w:t>
      </w:r>
      <w:r w:rsidR="00931483" w:rsidRPr="1738EF69">
        <w:rPr>
          <w:b/>
          <w:bCs/>
        </w:rPr>
        <w:t>Medewerkers</w:t>
      </w:r>
    </w:p>
    <w:p w14:paraId="5A898DD8" w14:textId="6554007A" w:rsidR="000C0AA1" w:rsidRPr="000C0AA1" w:rsidRDefault="003F7A2A" w:rsidP="000C0AA1">
      <w:pPr>
        <w:pStyle w:val="Lijstalinea"/>
        <w:numPr>
          <w:ilvl w:val="0"/>
          <w:numId w:val="15"/>
        </w:numPr>
      </w:pPr>
      <w:r>
        <w:t>Een nieuwe medewerker</w:t>
      </w:r>
      <w:r w:rsidR="00C935B1">
        <w:t>, die ten minste de leeftijd van 16 jaar heeft berei</w:t>
      </w:r>
      <w:r w:rsidR="00971AD4">
        <w:t>kt,</w:t>
      </w:r>
      <w:r>
        <w:t xml:space="preserve"> meldt zich aan via het daarvoor bestemde formulier;</w:t>
      </w:r>
    </w:p>
    <w:p w14:paraId="1BCFB634" w14:textId="7E908DD1" w:rsidR="00AF3C2E" w:rsidRDefault="0069283C">
      <w:pPr>
        <w:pStyle w:val="Lijstalinea"/>
        <w:numPr>
          <w:ilvl w:val="0"/>
          <w:numId w:val="15"/>
        </w:numPr>
      </w:pPr>
      <w:r>
        <w:t xml:space="preserve">De daartoe door het bestuur aangewezen </w:t>
      </w:r>
      <w:r w:rsidR="00415E72">
        <w:t>bestuurslid/functionaris</w:t>
      </w:r>
      <w:r w:rsidR="00931483">
        <w:t xml:space="preserve"> heeft </w:t>
      </w:r>
      <w:r w:rsidR="000D0B2B">
        <w:t xml:space="preserve">vervolgens </w:t>
      </w:r>
      <w:r w:rsidR="00931483">
        <w:t xml:space="preserve">met de </w:t>
      </w:r>
      <w:r w:rsidR="00FE25BF">
        <w:t xml:space="preserve">nieuwe medewerker </w:t>
      </w:r>
      <w:r w:rsidR="00931483">
        <w:t xml:space="preserve">een </w:t>
      </w:r>
      <w:r w:rsidR="00AF3C2E">
        <w:t>intakegesprek</w:t>
      </w:r>
      <w:r w:rsidR="0036029B">
        <w:t xml:space="preserve">; </w:t>
      </w:r>
    </w:p>
    <w:p w14:paraId="1BCFB635" w14:textId="00C95284" w:rsidR="0036029B" w:rsidRDefault="00971AD4">
      <w:pPr>
        <w:pStyle w:val="Lijstalinea"/>
        <w:numPr>
          <w:ilvl w:val="0"/>
          <w:numId w:val="15"/>
        </w:numPr>
      </w:pPr>
      <w:r>
        <w:t xml:space="preserve">Na </w:t>
      </w:r>
      <w:r w:rsidR="69CD0803">
        <w:t>in</w:t>
      </w:r>
      <w:r>
        <w:t>stemming</w:t>
      </w:r>
      <w:r w:rsidR="00AE4020">
        <w:t xml:space="preserve"> </w:t>
      </w:r>
      <w:r w:rsidR="07C45FCE">
        <w:t xml:space="preserve">van de medewerker </w:t>
      </w:r>
      <w:r w:rsidR="6D184DE9">
        <w:t xml:space="preserve">met </w:t>
      </w:r>
      <w:r w:rsidR="6F24C31B">
        <w:t xml:space="preserve">de </w:t>
      </w:r>
      <w:r w:rsidR="08C593B4">
        <w:t xml:space="preserve">aan </w:t>
      </w:r>
      <w:r w:rsidR="7FA8C7B2">
        <w:t>hem/haar</w:t>
      </w:r>
      <w:r w:rsidR="08C593B4">
        <w:t xml:space="preserve"> overgelegde functieomschrijving </w:t>
      </w:r>
      <w:r w:rsidR="00AE4020">
        <w:t>en eventueel na ommekomst van een proefperiode</w:t>
      </w:r>
      <w:r>
        <w:t xml:space="preserve"> </w:t>
      </w:r>
      <w:r w:rsidR="00627C32">
        <w:t xml:space="preserve">ondertekent de nieuwe medewerker </w:t>
      </w:r>
      <w:r w:rsidR="0EDE3A87">
        <w:t>een (</w:t>
      </w:r>
      <w:r w:rsidR="2F8A3AC8">
        <w:t xml:space="preserve">vrijwillige) </w:t>
      </w:r>
      <w:r w:rsidR="00627C32">
        <w:t>medewerkers-overeenkomst</w:t>
      </w:r>
      <w:r w:rsidR="46EB0903">
        <w:t xml:space="preserve"> dan wel een arbeidsover</w:t>
      </w:r>
      <w:r w:rsidR="07D7301F">
        <w:t>eenkomst c.a.</w:t>
      </w:r>
      <w:r w:rsidR="0036029B">
        <w:t>;</w:t>
      </w:r>
    </w:p>
    <w:p w14:paraId="1BCFB637" w14:textId="05BEFB2C" w:rsidR="00AF3C2E" w:rsidRDefault="00171030" w:rsidP="006E741A">
      <w:pPr>
        <w:pStyle w:val="Lijstalinea"/>
        <w:numPr>
          <w:ilvl w:val="0"/>
          <w:numId w:val="15"/>
        </w:numPr>
      </w:pPr>
      <w:r>
        <w:t xml:space="preserve">De nieuwe medewerker ontvangt een exemplaar van het huishoudelijk reglement, </w:t>
      </w:r>
      <w:r w:rsidR="004E7D8A">
        <w:t xml:space="preserve">het </w:t>
      </w:r>
      <w:r w:rsidR="338A1789">
        <w:t>handboek</w:t>
      </w:r>
      <w:r w:rsidR="004E7D8A">
        <w:t xml:space="preserve"> en het protocol ongewenst gedrag</w:t>
      </w:r>
      <w:r w:rsidR="00B216D7">
        <w:t>.</w:t>
      </w:r>
    </w:p>
    <w:p w14:paraId="68F28B78" w14:textId="40A72C48" w:rsidR="00EF4578" w:rsidRPr="00EF4578" w:rsidRDefault="00EF4578" w:rsidP="00EF4578">
      <w:pPr>
        <w:rPr>
          <w:b/>
        </w:rPr>
      </w:pPr>
      <w:r w:rsidRPr="00EF4578">
        <w:rPr>
          <w:b/>
        </w:rPr>
        <w:t xml:space="preserve">Artikel </w:t>
      </w:r>
      <w:r>
        <w:rPr>
          <w:b/>
        </w:rPr>
        <w:t>13</w:t>
      </w:r>
      <w:r w:rsidRPr="00EF4578">
        <w:rPr>
          <w:b/>
        </w:rPr>
        <w:t xml:space="preserve"> Protocol Ongewenst Gedrag</w:t>
      </w:r>
    </w:p>
    <w:p w14:paraId="3BDD59AE" w14:textId="77777777" w:rsidR="00EF4578" w:rsidRPr="00BD474F" w:rsidRDefault="00EF4578" w:rsidP="00BD474F">
      <w:pPr>
        <w:spacing w:after="0" w:line="240" w:lineRule="auto"/>
        <w:rPr>
          <w:rFonts w:ascii="Calibri" w:eastAsia="Times New Roman" w:hAnsi="Calibri" w:cs="Calibri"/>
          <w:color w:val="212121"/>
          <w:lang w:eastAsia="nl-NL"/>
        </w:rPr>
      </w:pPr>
      <w:r w:rsidRPr="00BD474F">
        <w:rPr>
          <w:rFonts w:ascii="Calibri" w:eastAsia="Times New Roman" w:hAnsi="Calibri" w:cs="Calibri"/>
          <w:color w:val="212121"/>
          <w:lang w:eastAsia="nl-NL"/>
        </w:rPr>
        <w:t>Het bestuur verwacht van iedere medewerker die bij de lokale omroep betrokken is, respectvol gedrag naar alle andere medewerkers en derden die bij de lokale omroep betrokken zijn, waaronder </w:t>
      </w:r>
      <w:r w:rsidRPr="00BD474F">
        <w:rPr>
          <w:rFonts w:ascii="Calibri" w:eastAsia="Times New Roman" w:hAnsi="Calibri" w:cs="Calibri"/>
          <w:color w:val="000000"/>
          <w:lang w:eastAsia="nl-NL"/>
        </w:rPr>
        <w:t>uitzendkrachten, stagiaires, ZZP’ers en gasten.</w:t>
      </w:r>
      <w:r w:rsidRPr="00BD474F">
        <w:rPr>
          <w:rFonts w:ascii="Calibri" w:eastAsia="Times New Roman" w:hAnsi="Calibri" w:cs="Calibri"/>
          <w:color w:val="212121"/>
          <w:lang w:eastAsia="nl-NL"/>
        </w:rPr>
        <w:t xml:space="preserve"> Binnen de omroep wordt agressie, (seksuele) intimidatie, discriminatie, pesten en ander ongewenst gedrag – op welk niveau dan ook – </w:t>
      </w:r>
      <w:r w:rsidRPr="00BD474F">
        <w:rPr>
          <w:rFonts w:ascii="Calibri" w:eastAsia="Times New Roman" w:hAnsi="Calibri" w:cs="Calibri"/>
          <w:color w:val="212121"/>
          <w:lang w:eastAsia="nl-NL"/>
        </w:rPr>
        <w:lastRenderedPageBreak/>
        <w:t>niet geaccepteerd. Afhankelijk van de zwaarte van de klachten kan het bestuur sancties opleggen aan degene tegen wie een gegronde klacht is gericht.</w:t>
      </w:r>
    </w:p>
    <w:p w14:paraId="35E3FC66" w14:textId="77777777" w:rsidR="00BD474F" w:rsidRPr="00BD474F" w:rsidRDefault="00BD474F" w:rsidP="00BD474F">
      <w:pPr>
        <w:spacing w:after="0" w:line="240" w:lineRule="auto"/>
        <w:rPr>
          <w:rFonts w:ascii="Calibri" w:eastAsia="Times New Roman" w:hAnsi="Calibri" w:cs="Calibri"/>
          <w:color w:val="212121"/>
          <w:lang w:eastAsia="nl-NL"/>
        </w:rPr>
      </w:pPr>
    </w:p>
    <w:p w14:paraId="0F03BF60" w14:textId="5979EF73" w:rsidR="00EF4578" w:rsidRPr="00BD474F" w:rsidRDefault="00EF4578" w:rsidP="00BD474F">
      <w:pPr>
        <w:spacing w:after="0" w:line="240" w:lineRule="auto"/>
        <w:rPr>
          <w:rFonts w:ascii="Calibri" w:eastAsia="Times New Roman" w:hAnsi="Calibri" w:cs="Calibri"/>
          <w:color w:val="212121"/>
          <w:lang w:eastAsia="nl-NL"/>
        </w:rPr>
      </w:pPr>
      <w:r w:rsidRPr="00BD474F">
        <w:rPr>
          <w:rFonts w:ascii="Calibri" w:eastAsia="Times New Roman" w:hAnsi="Calibri" w:cs="Calibri"/>
          <w:color w:val="212121"/>
          <w:lang w:eastAsia="nl-NL"/>
        </w:rPr>
        <w:t>Het bestuur heeft in het kader van ongewenst gedrag het Protocol Ongewenst Gedrag opgesteld om ervoor zorg te dragen dat de werkomgeving vrij is van agressie, (seksuele) intimidatie, discriminatie, pesten en ander ongewenst gedrag. Het bestuur zal het Protocol Ongewenst Gedrag zodanig toegankelijk maken dat een ieder er op elk moment kennis van kan nemen.</w:t>
      </w:r>
    </w:p>
    <w:p w14:paraId="34DE282A" w14:textId="77777777" w:rsidR="00EF4578" w:rsidRDefault="00EF4578" w:rsidP="00EF4578"/>
    <w:p w14:paraId="1BCFB638" w14:textId="30BE8E49" w:rsidR="0036029B" w:rsidRDefault="005D5479" w:rsidP="0036029B">
      <w:pPr>
        <w:rPr>
          <w:b/>
        </w:rPr>
      </w:pPr>
      <w:r>
        <w:rPr>
          <w:b/>
        </w:rPr>
        <w:t xml:space="preserve">Artikel </w:t>
      </w:r>
      <w:r w:rsidR="00BA1C9B">
        <w:rPr>
          <w:b/>
        </w:rPr>
        <w:t>1</w:t>
      </w:r>
      <w:r w:rsidR="00BD474F">
        <w:rPr>
          <w:b/>
        </w:rPr>
        <w:t>4</w:t>
      </w:r>
      <w:r w:rsidR="0036029B" w:rsidRPr="0036029B">
        <w:rPr>
          <w:b/>
        </w:rPr>
        <w:t xml:space="preserve">. </w:t>
      </w:r>
      <w:r w:rsidR="006837D0">
        <w:rPr>
          <w:b/>
        </w:rPr>
        <w:t>Opleidingen</w:t>
      </w:r>
    </w:p>
    <w:p w14:paraId="6A268CA3" w14:textId="2B2F2CF8" w:rsidR="006837D0" w:rsidRDefault="006837D0">
      <w:pPr>
        <w:pStyle w:val="Lijstalinea"/>
        <w:numPr>
          <w:ilvl w:val="0"/>
          <w:numId w:val="3"/>
        </w:numPr>
      </w:pPr>
      <w:r>
        <w:t>De nieuwe medewerker volgt een interne opleiding;</w:t>
      </w:r>
    </w:p>
    <w:p w14:paraId="17FF363E" w14:textId="77777777" w:rsidR="00BC759C" w:rsidRDefault="00BC759C">
      <w:pPr>
        <w:pStyle w:val="Lijstalinea"/>
        <w:numPr>
          <w:ilvl w:val="0"/>
          <w:numId w:val="3"/>
        </w:numPr>
      </w:pPr>
      <w:r>
        <w:t>Aan de nieuwe medewerker kan worden gevraagd een externe opleiding te volgen;</w:t>
      </w:r>
    </w:p>
    <w:p w14:paraId="1BCFB63D" w14:textId="2BEDE0B7" w:rsidR="00F8717A" w:rsidRDefault="00747E9C" w:rsidP="00B216D7">
      <w:pPr>
        <w:pStyle w:val="Lijstalinea"/>
        <w:numPr>
          <w:ilvl w:val="0"/>
          <w:numId w:val="3"/>
        </w:numPr>
      </w:pPr>
      <w:r>
        <w:t>Iedere medewerker is verplicht zich beschikbaar te stellen voor bijscholing</w:t>
      </w:r>
      <w:r w:rsidR="00931483">
        <w:t xml:space="preserve">. </w:t>
      </w:r>
    </w:p>
    <w:p w14:paraId="1BCFB64C" w14:textId="60D10F4C" w:rsidR="00C8345E" w:rsidRDefault="00292DDD" w:rsidP="00C8345E">
      <w:pPr>
        <w:rPr>
          <w:b/>
        </w:rPr>
      </w:pPr>
      <w:r>
        <w:rPr>
          <w:b/>
        </w:rPr>
        <w:t xml:space="preserve">Artikel </w:t>
      </w:r>
      <w:r w:rsidR="00BA1C9B">
        <w:rPr>
          <w:b/>
        </w:rPr>
        <w:t>1</w:t>
      </w:r>
      <w:r w:rsidR="00BD474F">
        <w:rPr>
          <w:b/>
        </w:rPr>
        <w:t>5</w:t>
      </w:r>
      <w:r w:rsidR="00BE56DB" w:rsidRPr="00BE56DB">
        <w:rPr>
          <w:b/>
        </w:rPr>
        <w:t xml:space="preserve">. </w:t>
      </w:r>
      <w:r w:rsidR="00931483" w:rsidRPr="00BE56DB">
        <w:rPr>
          <w:b/>
        </w:rPr>
        <w:t xml:space="preserve">Vergoedingen </w:t>
      </w:r>
    </w:p>
    <w:p w14:paraId="1BCFB64D" w14:textId="4A3582E0" w:rsidR="00C8345E" w:rsidRPr="00C8345E" w:rsidRDefault="00931483" w:rsidP="61DB8985">
      <w:pPr>
        <w:pStyle w:val="Lijstalinea"/>
        <w:numPr>
          <w:ilvl w:val="0"/>
          <w:numId w:val="4"/>
        </w:numPr>
        <w:rPr>
          <w:b/>
          <w:bCs/>
        </w:rPr>
      </w:pPr>
      <w:r>
        <w:t xml:space="preserve">De medewerker </w:t>
      </w:r>
      <w:r w:rsidR="69659E2C">
        <w:t xml:space="preserve">met wie een </w:t>
      </w:r>
      <w:r w:rsidR="468F9147">
        <w:t xml:space="preserve">(vrijwillige) </w:t>
      </w:r>
      <w:r w:rsidR="69659E2C">
        <w:t xml:space="preserve">medewerkers-overeenkomst is gesloten, </w:t>
      </w:r>
      <w:r>
        <w:t>ontvangt geen beloning voor de door hem/haar verrichte werkzaamheden</w:t>
      </w:r>
      <w:r w:rsidR="00EA4C3B">
        <w:t>;</w:t>
      </w:r>
    </w:p>
    <w:p w14:paraId="1BCFB64E" w14:textId="3977C044" w:rsidR="00871712" w:rsidRPr="005563C2" w:rsidRDefault="00931483" w:rsidP="2EE988DC">
      <w:pPr>
        <w:pStyle w:val="Lijstalinea"/>
        <w:numPr>
          <w:ilvl w:val="0"/>
          <w:numId w:val="4"/>
        </w:numPr>
        <w:rPr>
          <w:b/>
          <w:bCs/>
        </w:rPr>
      </w:pPr>
      <w:r>
        <w:t xml:space="preserve">In voorkomende gevallen vergoedt </w:t>
      </w:r>
      <w:r w:rsidR="00F8717A">
        <w:t xml:space="preserve">de lokale omroep </w:t>
      </w:r>
      <w:r>
        <w:t>de onkosten (binnen de wettelijke regels) welke door de medewerker als gevolg van zijn/haar werkzaam</w:t>
      </w:r>
      <w:r w:rsidR="00F8717A">
        <w:t>heden ten behoeve van de lokale omroep</w:t>
      </w:r>
      <w:r>
        <w:t xml:space="preserve"> zijn gemaakt. </w:t>
      </w:r>
      <w:r w:rsidR="00996A0B">
        <w:t xml:space="preserve">De medewerker declareert deze kosten </w:t>
      </w:r>
      <w:r>
        <w:t>bij de penningmeester</w:t>
      </w:r>
      <w:r w:rsidR="00543EA6">
        <w:t>, nadat hier vooraf toestemming voor is gevraagd en verkregen</w:t>
      </w:r>
      <w:r>
        <w:t>.</w:t>
      </w:r>
    </w:p>
    <w:p w14:paraId="56807825" w14:textId="1913CED9" w:rsidR="005563C2" w:rsidRDefault="00B229CF" w:rsidP="005563C2">
      <w:pPr>
        <w:rPr>
          <w:b/>
        </w:rPr>
      </w:pPr>
      <w:r>
        <w:rPr>
          <w:b/>
        </w:rPr>
        <w:t>Artikel 1</w:t>
      </w:r>
      <w:r w:rsidR="00BD474F">
        <w:rPr>
          <w:b/>
        </w:rPr>
        <w:t>6</w:t>
      </w:r>
      <w:r>
        <w:rPr>
          <w:b/>
        </w:rPr>
        <w:t>. Auteursrechten</w:t>
      </w:r>
    </w:p>
    <w:p w14:paraId="42ED59DA" w14:textId="75EF5517" w:rsidR="00B229CF" w:rsidRPr="00B17BA0" w:rsidRDefault="00B229CF" w:rsidP="005563C2">
      <w:r>
        <w:t>Auteursrechten, verbonden aan de werkzaamheden van de medewerkers, komen, tenzij uitdrukkelijk anders overeengekomen, toe aan de lokale omroep.</w:t>
      </w:r>
    </w:p>
    <w:p w14:paraId="1BCFB64F" w14:textId="33A970AA" w:rsidR="004C2544" w:rsidRDefault="004C2544" w:rsidP="004C2544">
      <w:pPr>
        <w:rPr>
          <w:b/>
        </w:rPr>
      </w:pPr>
      <w:r>
        <w:rPr>
          <w:b/>
        </w:rPr>
        <w:t>Artikel 1</w:t>
      </w:r>
      <w:r w:rsidR="00BD474F">
        <w:rPr>
          <w:b/>
        </w:rPr>
        <w:t>7</w:t>
      </w:r>
      <w:r>
        <w:rPr>
          <w:b/>
        </w:rPr>
        <w:t>. Be</w:t>
      </w:r>
      <w:r w:rsidR="00851717">
        <w:rPr>
          <w:b/>
        </w:rPr>
        <w:t xml:space="preserve">ëindiging </w:t>
      </w:r>
      <w:r>
        <w:rPr>
          <w:b/>
        </w:rPr>
        <w:t>werkzaamheden</w:t>
      </w:r>
    </w:p>
    <w:p w14:paraId="52CF43AB" w14:textId="74E58A0B" w:rsidR="00507B3D" w:rsidRDefault="00851717" w:rsidP="00507B3D">
      <w:pPr>
        <w:pStyle w:val="Lijstalinea"/>
        <w:numPr>
          <w:ilvl w:val="0"/>
          <w:numId w:val="16"/>
        </w:numPr>
      </w:pPr>
      <w:r w:rsidRPr="00851717">
        <w:t>De medewerker is verplicht</w:t>
      </w:r>
      <w:r>
        <w:t>, onvoorziene omstandigheden daargelaten, ten minste 4 weken van tevoren schriftelijk aan het bestuur kenbaar te maken dat hij/zij de werkzaamheden bij de lokale omroep beëindigt</w:t>
      </w:r>
      <w:r w:rsidR="00E67864">
        <w:t>;</w:t>
      </w:r>
    </w:p>
    <w:p w14:paraId="5116B0DD" w14:textId="0A8F71E5" w:rsidR="00C65E5A" w:rsidRDefault="006E47A0" w:rsidP="00507B3D">
      <w:pPr>
        <w:pStyle w:val="Lijstalinea"/>
        <w:numPr>
          <w:ilvl w:val="0"/>
          <w:numId w:val="16"/>
        </w:numPr>
      </w:pPr>
      <w:r>
        <w:t xml:space="preserve">Het bestuur </w:t>
      </w:r>
      <w:r w:rsidR="0082751C">
        <w:t>kan de werkzaamheden van de medewerker b</w:t>
      </w:r>
      <w:r w:rsidR="00381A3C">
        <w:t>eëindig</w:t>
      </w:r>
      <w:r w:rsidR="0082751C">
        <w:t xml:space="preserve">en </w:t>
      </w:r>
      <w:r w:rsidR="00E75AAE">
        <w:t xml:space="preserve">bij niet-functioneren, ernstige nalatigheid </w:t>
      </w:r>
      <w:r w:rsidR="00DD786C">
        <w:t>dan wel het niet naleven van de interne regels van de lokale omroep</w:t>
      </w:r>
      <w:r w:rsidR="00E67864">
        <w:t>;</w:t>
      </w:r>
      <w:r w:rsidR="00DD786C">
        <w:t xml:space="preserve"> </w:t>
      </w:r>
    </w:p>
    <w:p w14:paraId="1BCFB650" w14:textId="1F7E9A3B" w:rsidR="004C2544" w:rsidRPr="00851717" w:rsidRDefault="00D53C60" w:rsidP="00507B3D">
      <w:pPr>
        <w:pStyle w:val="Lijstalinea"/>
        <w:numPr>
          <w:ilvl w:val="0"/>
          <w:numId w:val="16"/>
        </w:numPr>
      </w:pPr>
      <w:r>
        <w:t>Het bestuur stelt de medewerker hiervan schriftelijk in kennis</w:t>
      </w:r>
      <w:r w:rsidR="5F4DCC5E">
        <w:t xml:space="preserve"> </w:t>
      </w:r>
      <w:r w:rsidR="0B432086">
        <w:t>door</w:t>
      </w:r>
      <w:r w:rsidR="5F4DCC5E">
        <w:t xml:space="preserve"> opzegging van de</w:t>
      </w:r>
      <w:r w:rsidR="71C8F019">
        <w:t xml:space="preserve"> (vrijwillige)</w:t>
      </w:r>
      <w:r w:rsidR="5F4DCC5E">
        <w:t xml:space="preserve"> medewerkers-overeenkomst dan wel </w:t>
      </w:r>
      <w:r w:rsidR="537AAACD">
        <w:t xml:space="preserve">door opzegging van </w:t>
      </w:r>
      <w:r w:rsidR="5F4DCC5E">
        <w:t>de arbeidsovereenkomst c.a.</w:t>
      </w:r>
      <w:r w:rsidR="00851717">
        <w:t xml:space="preserve">  </w:t>
      </w:r>
    </w:p>
    <w:p w14:paraId="1BCFB653" w14:textId="5DD070A3" w:rsidR="00871712" w:rsidRPr="00BE56DB" w:rsidRDefault="005D5479" w:rsidP="00BE56DB">
      <w:pPr>
        <w:rPr>
          <w:b/>
        </w:rPr>
      </w:pPr>
      <w:r>
        <w:rPr>
          <w:b/>
        </w:rPr>
        <w:t>A</w:t>
      </w:r>
      <w:r w:rsidR="00851717">
        <w:rPr>
          <w:b/>
        </w:rPr>
        <w:t>rtikel 1</w:t>
      </w:r>
      <w:r w:rsidR="00BD474F">
        <w:rPr>
          <w:b/>
        </w:rPr>
        <w:t>8</w:t>
      </w:r>
      <w:r w:rsidR="00BE56DB" w:rsidRPr="00BE56DB">
        <w:rPr>
          <w:b/>
        </w:rPr>
        <w:t xml:space="preserve">. </w:t>
      </w:r>
      <w:r w:rsidR="00871712" w:rsidRPr="00BE56DB">
        <w:rPr>
          <w:b/>
        </w:rPr>
        <w:t>Verzekeringen/</w:t>
      </w:r>
      <w:r w:rsidR="000D3BE7">
        <w:rPr>
          <w:b/>
        </w:rPr>
        <w:t>r</w:t>
      </w:r>
      <w:r w:rsidR="00931483" w:rsidRPr="00BE56DB">
        <w:rPr>
          <w:b/>
        </w:rPr>
        <w:t xml:space="preserve">egeling schade </w:t>
      </w:r>
    </w:p>
    <w:p w14:paraId="1BCFB654" w14:textId="41FD8E84" w:rsidR="00BE56DB" w:rsidRDefault="00871712">
      <w:pPr>
        <w:pStyle w:val="Lijstalinea"/>
        <w:numPr>
          <w:ilvl w:val="0"/>
          <w:numId w:val="5"/>
        </w:numPr>
      </w:pPr>
      <w:r>
        <w:t xml:space="preserve">De lokale omroep </w:t>
      </w:r>
      <w:r w:rsidR="00931483">
        <w:t>heeft een regeling getroffen welke een uitkering aan de medewerker</w:t>
      </w:r>
      <w:r w:rsidR="00936B96">
        <w:t xml:space="preserve"> (of </w:t>
      </w:r>
      <w:r w:rsidR="00FE2473">
        <w:t>nabestaande</w:t>
      </w:r>
      <w:r w:rsidR="00936B96">
        <w:t>)</w:t>
      </w:r>
      <w:r w:rsidR="00931483">
        <w:t xml:space="preserve"> garandeert in geval van blijvend lichamelijk letsel of dood ten gevolge van een ongeval, dat de medewerker tijdens de uitoefening van de werkzaamheden of op weg naar d</w:t>
      </w:r>
      <w:r w:rsidR="00BE56DB">
        <w:t>eze werkzaamheden, is overkomen;</w:t>
      </w:r>
    </w:p>
    <w:p w14:paraId="1BCFB655" w14:textId="77777777" w:rsidR="00BE56DB" w:rsidRDefault="00931483">
      <w:pPr>
        <w:pStyle w:val="Lijstalinea"/>
        <w:numPr>
          <w:ilvl w:val="0"/>
          <w:numId w:val="5"/>
        </w:numPr>
      </w:pPr>
      <w:r>
        <w:t>Indien de medewerker aansprakelijk wordt gesteld voor schade welke, anders dan door grove schuld of opzet, door hem/haar in de uitoefening van de werkzaam</w:t>
      </w:r>
      <w:r w:rsidR="00871712">
        <w:t>heden ten behoeve van de lokale omroep is veroorzaakt, zal de lokale omroep</w:t>
      </w:r>
      <w:r>
        <w:t xml:space="preserve"> de te vergoeden schade namens de medewerker voldoe</w:t>
      </w:r>
      <w:r w:rsidR="00871712">
        <w:t>n, mits de medewerker de lokale omroep</w:t>
      </w:r>
      <w:r>
        <w:t xml:space="preserve"> terstond na het ontstaan van de schade heeft ingelicht, de aansprakelijkheid voor de schade niet heeft erke</w:t>
      </w:r>
      <w:r w:rsidR="00871712">
        <w:t>nd en afhandeling aan de lokale omroep</w:t>
      </w:r>
      <w:r w:rsidR="00BE56DB">
        <w:t xml:space="preserve"> overlaat;</w:t>
      </w:r>
    </w:p>
    <w:p w14:paraId="1BCFB658" w14:textId="148F237B" w:rsidR="003B4C24" w:rsidRDefault="00871712">
      <w:pPr>
        <w:pStyle w:val="Lijstalinea"/>
        <w:numPr>
          <w:ilvl w:val="0"/>
          <w:numId w:val="5"/>
        </w:numPr>
      </w:pPr>
      <w:r>
        <w:lastRenderedPageBreak/>
        <w:t>De lokale omroep</w:t>
      </w:r>
      <w:r w:rsidR="00931483">
        <w:t xml:space="preserve"> zal de medewerker niet aanspreken voor de schade welke door de medewerker in de uitoefening van zijn/haar werkzaamheden aan de lokale omroepinstelling is toegebracht, tenzij er sprake is van grove schuld of opzet van de mede</w:t>
      </w:r>
      <w:r>
        <w:t>werker, in welk geval de lokale omroep</w:t>
      </w:r>
      <w:r w:rsidR="00931483">
        <w:t xml:space="preserve"> van haar recht op schadevergoeding slechts gebruik kan maken, indien zij uiterlijk binnen één maand nadat de schade is geconstateerd de medewerker schriftelijk mededeling heeft gedaan van het voornemen tot verhaal te zullen overgaan.</w:t>
      </w:r>
    </w:p>
    <w:p w14:paraId="76E4AC7E" w14:textId="77777777" w:rsidR="00AA7E87" w:rsidRDefault="00AA7E87">
      <w:pPr>
        <w:rPr>
          <w:b/>
          <w:sz w:val="28"/>
          <w:szCs w:val="28"/>
        </w:rPr>
      </w:pPr>
      <w:r>
        <w:rPr>
          <w:b/>
          <w:sz w:val="28"/>
          <w:szCs w:val="28"/>
        </w:rPr>
        <w:br w:type="page"/>
      </w:r>
    </w:p>
    <w:p w14:paraId="1BCFB659" w14:textId="650E767E" w:rsidR="00871712" w:rsidRPr="00C520BD" w:rsidRDefault="007522F3" w:rsidP="00C520BD">
      <w:pPr>
        <w:rPr>
          <w:b/>
          <w:sz w:val="28"/>
          <w:szCs w:val="28"/>
        </w:rPr>
      </w:pPr>
      <w:r w:rsidRPr="00C520BD">
        <w:rPr>
          <w:b/>
          <w:sz w:val="28"/>
          <w:szCs w:val="28"/>
        </w:rPr>
        <w:lastRenderedPageBreak/>
        <w:t>Artikelsgewijze toelichting</w:t>
      </w:r>
    </w:p>
    <w:p w14:paraId="79FE2E41" w14:textId="21264088" w:rsidR="00741659" w:rsidRDefault="00741659" w:rsidP="00C520BD">
      <w:pPr>
        <w:rPr>
          <w:b/>
          <w:bCs/>
        </w:rPr>
      </w:pPr>
      <w:r w:rsidRPr="001F056D">
        <w:rPr>
          <w:b/>
          <w:bCs/>
        </w:rPr>
        <w:t>Artikel 2</w:t>
      </w:r>
      <w:r w:rsidR="005C2305">
        <w:rPr>
          <w:b/>
          <w:bCs/>
        </w:rPr>
        <w:t>.</w:t>
      </w:r>
      <w:r w:rsidRPr="001F056D">
        <w:rPr>
          <w:b/>
          <w:bCs/>
        </w:rPr>
        <w:t xml:space="preserve"> Beleid</w:t>
      </w:r>
    </w:p>
    <w:p w14:paraId="62411AB8" w14:textId="5DD19C9B" w:rsidR="00EC2B1D" w:rsidRPr="00EC2B1D" w:rsidRDefault="00EC2B1D" w:rsidP="00C520BD">
      <w:r>
        <w:t xml:space="preserve">Het beleidsplan is </w:t>
      </w:r>
      <w:r w:rsidR="005D0AD5">
        <w:t xml:space="preserve">in ieder geval </w:t>
      </w:r>
      <w:r w:rsidR="00465AAF">
        <w:t>verplicht voor elke stichting met de ANBI-status</w:t>
      </w:r>
      <w:r w:rsidR="00013A0D">
        <w:t xml:space="preserve"> (Algemeen Nut Beogende Instelling)</w:t>
      </w:r>
      <w:r w:rsidR="00DB4F94">
        <w:t>. De belastingdienst eist dat het beleidsplan actueel is</w:t>
      </w:r>
      <w:r w:rsidR="00D23B57">
        <w:t xml:space="preserve">. </w:t>
      </w:r>
    </w:p>
    <w:p w14:paraId="7A681F4E" w14:textId="53866810" w:rsidR="00A86C9A" w:rsidRDefault="00A86C9A" w:rsidP="00C520BD">
      <w:pPr>
        <w:rPr>
          <w:b/>
          <w:bCs/>
        </w:rPr>
      </w:pPr>
      <w:r w:rsidRPr="001F056D">
        <w:rPr>
          <w:b/>
          <w:bCs/>
        </w:rPr>
        <w:t>Artikel 3</w:t>
      </w:r>
      <w:r w:rsidR="005C2305">
        <w:rPr>
          <w:b/>
          <w:bCs/>
        </w:rPr>
        <w:t>.</w:t>
      </w:r>
      <w:r w:rsidRPr="001F056D">
        <w:rPr>
          <w:b/>
          <w:bCs/>
        </w:rPr>
        <w:t xml:space="preserve"> Bestuur</w:t>
      </w:r>
    </w:p>
    <w:p w14:paraId="68082CA6" w14:textId="77777777" w:rsidR="008251BD" w:rsidRDefault="003917E1" w:rsidP="00C520BD">
      <w:r>
        <w:t>In de statuten staat vermeld hoeveel bestuursleden de omroep minimaal en/of maximaal heeft</w:t>
      </w:r>
      <w:r w:rsidR="00337AB7">
        <w:t xml:space="preserve">. In dit artikel is aangegeven wat van het bestuur als geheel mag worden verwacht en wat zijn </w:t>
      </w:r>
      <w:r w:rsidR="00EF720B">
        <w:t>bevoegdheden zijn.</w:t>
      </w:r>
    </w:p>
    <w:p w14:paraId="27AFE138" w14:textId="6FED0A62" w:rsidR="00C92B5F" w:rsidRDefault="008251BD" w:rsidP="00C520BD">
      <w:r>
        <w:t xml:space="preserve">Naast het bestuur </w:t>
      </w:r>
      <w:r w:rsidR="00E758FE">
        <w:t xml:space="preserve">en eventueel een raad van toezicht </w:t>
      </w:r>
      <w:r>
        <w:t>kent een lokale omroep</w:t>
      </w:r>
      <w:r w:rsidR="00E758FE">
        <w:t xml:space="preserve"> </w:t>
      </w:r>
      <w:r w:rsidR="00AC2E58">
        <w:t>ook een</w:t>
      </w:r>
      <w:r w:rsidR="006100FF">
        <w:t xml:space="preserve"> op grond van Mediawet </w:t>
      </w:r>
      <w:r w:rsidR="0065314E">
        <w:t>verplicht gesteld</w:t>
      </w:r>
      <w:r w:rsidR="00AC2E58">
        <w:t xml:space="preserve"> programmabeleid bepalend orgaan (pbo).</w:t>
      </w:r>
      <w:r>
        <w:t xml:space="preserve"> </w:t>
      </w:r>
      <w:r w:rsidR="00AC2E58">
        <w:t xml:space="preserve">Ten behoeve van </w:t>
      </w:r>
      <w:r w:rsidR="004F5814">
        <w:t xml:space="preserve">de samenstelling, de bevoegdheden en het functioneren </w:t>
      </w:r>
      <w:r w:rsidR="00175A8C">
        <w:t xml:space="preserve">van het pbo </w:t>
      </w:r>
      <w:r w:rsidR="004F5814">
        <w:t xml:space="preserve">heeft </w:t>
      </w:r>
      <w:r w:rsidR="00264ECA">
        <w:t>de NLPO een modelreglement opgesteld (</w:t>
      </w:r>
      <w:hyperlink r:id="rId12" w:history="1">
        <w:r w:rsidR="0014048F" w:rsidRPr="0056799A">
          <w:rPr>
            <w:rStyle w:val="Hyperlink"/>
          </w:rPr>
          <w:t>www.nlpo/kenniscentrum.nl</w:t>
        </w:r>
      </w:hyperlink>
      <w:r w:rsidR="0061246F">
        <w:t>)</w:t>
      </w:r>
      <w:r w:rsidR="00C92B5F">
        <w:t>.</w:t>
      </w:r>
      <w:r w:rsidR="00B14E7A">
        <w:t xml:space="preserve"> Het pbo behoeft daarom geen plaats te krijgen in het huishoudelijk reglement. </w:t>
      </w:r>
    </w:p>
    <w:p w14:paraId="3474B099" w14:textId="28DED70B" w:rsidR="00DF0C06" w:rsidRDefault="00DF0C06" w:rsidP="00C520BD">
      <w:r>
        <w:t xml:space="preserve">Voor wat betreft de raad van toezicht </w:t>
      </w:r>
      <w:r w:rsidR="00C259B4">
        <w:t xml:space="preserve">is het niet </w:t>
      </w:r>
      <w:r w:rsidR="0068233E">
        <w:t xml:space="preserve">gebruikelijk dat dit orgaan zich bezighoudt met de interne gang van zaken van de lokale omroep. </w:t>
      </w:r>
      <w:r w:rsidR="00593025">
        <w:t xml:space="preserve">De raad van toezicht heeft dan ook geen plaats in het huishoudelijk reglement. </w:t>
      </w:r>
    </w:p>
    <w:p w14:paraId="3F584CB1" w14:textId="3D1C60D8" w:rsidR="00793A8C" w:rsidRDefault="00793A8C" w:rsidP="00C520BD">
      <w:r>
        <w:t xml:space="preserve">Een protocol Huisregels heeft betrekking op het gebruik door de medewerkers van het onderkomen waar de lokale omroep is gehuisvest en van de apparatuur van de lokale omroep. Alles in de breedste zin van het woord. </w:t>
      </w:r>
    </w:p>
    <w:p w14:paraId="2032DFFD" w14:textId="70721B18" w:rsidR="005D0AD5" w:rsidRPr="005D0AD5" w:rsidRDefault="00A83403" w:rsidP="00C520BD">
      <w:pPr>
        <w:rPr>
          <w:lang w:eastAsia="nl-NL"/>
        </w:rPr>
      </w:pPr>
      <w:r w:rsidRPr="00A83403">
        <w:rPr>
          <w:lang w:eastAsia="nl-NL"/>
        </w:rPr>
        <w:t xml:space="preserve">Het bestuur verwacht van iedere medewerker die bij de lokale omroep betrokken is, respectvol gedrag naar alle andere medewerkers en derden die bij de lokale omroep betrokken zijn, waaronder </w:t>
      </w:r>
      <w:r w:rsidRPr="00A83403">
        <w:rPr>
          <w:color w:val="000000"/>
        </w:rPr>
        <w:t>uitzendkrachten, stagiaires, ZZP’ers en gasten.</w:t>
      </w:r>
      <w:r w:rsidRPr="00A83403">
        <w:rPr>
          <w:lang w:eastAsia="nl-NL"/>
        </w:rPr>
        <w:t xml:space="preserve"> </w:t>
      </w:r>
      <w:r w:rsidRPr="00A83403">
        <w:t>Binnen de omroep wordt agressie, (seksuele) intimidatie, discriminatie, pesten en ander ongewenst gedrag – op welk niveau dan ook – niet geaccepteerd. Afhankelijk van de zwaarte van de klachten kan het bestuur sancties opleggen aan degene tegen wie een gegronde klacht is gericht.</w:t>
      </w:r>
      <w:r w:rsidR="00EC6BE5">
        <w:t xml:space="preserve"> De NLPO heeft een </w:t>
      </w:r>
      <w:hyperlink r:id="rId13" w:history="1">
        <w:r w:rsidR="00EC6BE5" w:rsidRPr="00880B67">
          <w:rPr>
            <w:rStyle w:val="Hyperlink"/>
          </w:rPr>
          <w:t>informatiepakket ongewenst gedrag</w:t>
        </w:r>
      </w:hyperlink>
      <w:r w:rsidR="00EC6BE5">
        <w:t xml:space="preserve"> beschikbaar gesteld voor omroepbestuurders</w:t>
      </w:r>
      <w:r w:rsidR="00880B67">
        <w:t>.</w:t>
      </w:r>
    </w:p>
    <w:p w14:paraId="3F61B3F7" w14:textId="665312AA" w:rsidR="00A86C9A" w:rsidRDefault="00A86C9A" w:rsidP="00C520BD">
      <w:pPr>
        <w:rPr>
          <w:b/>
          <w:bCs/>
        </w:rPr>
      </w:pPr>
      <w:r w:rsidRPr="001F056D">
        <w:rPr>
          <w:b/>
          <w:bCs/>
        </w:rPr>
        <w:t>Artikel 4</w:t>
      </w:r>
      <w:r w:rsidR="005C2305">
        <w:rPr>
          <w:b/>
          <w:bCs/>
        </w:rPr>
        <w:t>.</w:t>
      </w:r>
      <w:r w:rsidRPr="001F056D">
        <w:rPr>
          <w:b/>
          <w:bCs/>
        </w:rPr>
        <w:t xml:space="preserve"> Voorzitter</w:t>
      </w:r>
    </w:p>
    <w:p w14:paraId="3ED4EED6" w14:textId="0CFB6CA2" w:rsidR="00BC7BDB" w:rsidRPr="00BC7BDB" w:rsidRDefault="00F202D9" w:rsidP="00C520BD">
      <w:bookmarkStart w:id="2" w:name="_Hlk156834777"/>
      <w:r>
        <w:t>De n</w:t>
      </w:r>
      <w:r w:rsidR="00BC7BDB">
        <w:t>adere uitwerking van hetgeen is opgenomen in de statuten.</w:t>
      </w:r>
    </w:p>
    <w:bookmarkEnd w:id="2"/>
    <w:p w14:paraId="55B55C78" w14:textId="1BFFF055" w:rsidR="00A86C9A" w:rsidRDefault="00A86C9A" w:rsidP="00C520BD">
      <w:pPr>
        <w:rPr>
          <w:b/>
          <w:bCs/>
        </w:rPr>
      </w:pPr>
      <w:r w:rsidRPr="001F056D">
        <w:rPr>
          <w:b/>
          <w:bCs/>
        </w:rPr>
        <w:t>Artikel 5</w:t>
      </w:r>
      <w:r w:rsidR="005C2305">
        <w:rPr>
          <w:b/>
          <w:bCs/>
        </w:rPr>
        <w:t>.</w:t>
      </w:r>
      <w:r w:rsidRPr="001F056D">
        <w:rPr>
          <w:b/>
          <w:bCs/>
        </w:rPr>
        <w:t xml:space="preserve"> Penningmeester</w:t>
      </w:r>
    </w:p>
    <w:p w14:paraId="7B444B4A" w14:textId="419D3855" w:rsidR="00BC7BDB" w:rsidRPr="00BC7BDB" w:rsidRDefault="00F202D9" w:rsidP="00C520BD">
      <w:r>
        <w:t>De n</w:t>
      </w:r>
      <w:r w:rsidR="00BC7BDB">
        <w:t>adere uitwerking van hetgeen is opgenomen in de statuten.</w:t>
      </w:r>
    </w:p>
    <w:p w14:paraId="2D39C168" w14:textId="44B3A7EC" w:rsidR="00A86C9A" w:rsidRDefault="00A86C9A" w:rsidP="00C520BD">
      <w:pPr>
        <w:rPr>
          <w:b/>
          <w:bCs/>
        </w:rPr>
      </w:pPr>
      <w:r w:rsidRPr="001F056D">
        <w:rPr>
          <w:b/>
          <w:bCs/>
        </w:rPr>
        <w:t xml:space="preserve">Artikel </w:t>
      </w:r>
      <w:r w:rsidR="001F056D" w:rsidRPr="001F056D">
        <w:rPr>
          <w:b/>
          <w:bCs/>
        </w:rPr>
        <w:t>6</w:t>
      </w:r>
      <w:r w:rsidR="005C2305">
        <w:rPr>
          <w:b/>
          <w:bCs/>
        </w:rPr>
        <w:t>.</w:t>
      </w:r>
      <w:r w:rsidR="001F056D" w:rsidRPr="001F056D">
        <w:rPr>
          <w:b/>
          <w:bCs/>
        </w:rPr>
        <w:t xml:space="preserve"> Secretaris</w:t>
      </w:r>
    </w:p>
    <w:p w14:paraId="76E50A77" w14:textId="4D039547" w:rsidR="00BC7BDB" w:rsidRPr="00BC7BDB" w:rsidRDefault="00F202D9" w:rsidP="00C520BD">
      <w:r>
        <w:t>De n</w:t>
      </w:r>
      <w:r w:rsidR="00BC7BDB">
        <w:t>adere uitwerking van hetgeen is opgenomen in de statuten.</w:t>
      </w:r>
    </w:p>
    <w:p w14:paraId="3F91C75C" w14:textId="1FF80B85" w:rsidR="0083266F" w:rsidRPr="0083266F" w:rsidRDefault="0083266F" w:rsidP="0083266F">
      <w:pPr>
        <w:rPr>
          <w:b/>
          <w:bCs/>
        </w:rPr>
      </w:pPr>
      <w:r w:rsidRPr="0083266F">
        <w:rPr>
          <w:b/>
          <w:bCs/>
        </w:rPr>
        <w:t>Artikel</w:t>
      </w:r>
      <w:r w:rsidR="00044865">
        <w:rPr>
          <w:b/>
          <w:bCs/>
        </w:rPr>
        <w:t>en</w:t>
      </w:r>
      <w:r w:rsidRPr="0083266F">
        <w:rPr>
          <w:b/>
          <w:bCs/>
        </w:rPr>
        <w:t xml:space="preserve"> 7</w:t>
      </w:r>
      <w:r w:rsidR="005C2305">
        <w:rPr>
          <w:b/>
          <w:bCs/>
        </w:rPr>
        <w:t>.</w:t>
      </w:r>
      <w:r w:rsidR="00B050F0">
        <w:rPr>
          <w:b/>
          <w:bCs/>
        </w:rPr>
        <w:t xml:space="preserve"> t/m 10</w:t>
      </w:r>
      <w:r w:rsidR="005C2305">
        <w:rPr>
          <w:b/>
          <w:bCs/>
        </w:rPr>
        <w:t>.</w:t>
      </w:r>
      <w:r w:rsidR="00B050F0">
        <w:rPr>
          <w:b/>
          <w:bCs/>
        </w:rPr>
        <w:t xml:space="preserve"> </w:t>
      </w:r>
      <w:r w:rsidRPr="0083266F">
        <w:rPr>
          <w:b/>
          <w:bCs/>
        </w:rPr>
        <w:t xml:space="preserve">Bestuursbesluiten, </w:t>
      </w:r>
      <w:r w:rsidR="00F561A3">
        <w:rPr>
          <w:b/>
          <w:bCs/>
        </w:rPr>
        <w:t xml:space="preserve">frequentie </w:t>
      </w:r>
      <w:r w:rsidRPr="0083266F">
        <w:rPr>
          <w:b/>
          <w:bCs/>
        </w:rPr>
        <w:t>bestuursvergaderingen, agenda bestuursvergaderingen en notulen bestuursvergaderingen</w:t>
      </w:r>
    </w:p>
    <w:p w14:paraId="3C49FDD8" w14:textId="3B4D1196" w:rsidR="0083266F" w:rsidRPr="00A472B7" w:rsidRDefault="000167AA" w:rsidP="00C520BD">
      <w:r w:rsidRPr="000167AA">
        <w:t>Deze onderwerpen zijn</w:t>
      </w:r>
      <w:r>
        <w:rPr>
          <w:b/>
          <w:bCs/>
        </w:rPr>
        <w:t xml:space="preserve"> </w:t>
      </w:r>
      <w:r w:rsidR="00A30FDF" w:rsidRPr="003C678B">
        <w:t xml:space="preserve">ook </w:t>
      </w:r>
      <w:r w:rsidR="003C678B" w:rsidRPr="003C678B">
        <w:t>geheel of gedeeltelijk</w:t>
      </w:r>
      <w:r w:rsidR="003C678B">
        <w:rPr>
          <w:b/>
          <w:bCs/>
        </w:rPr>
        <w:t xml:space="preserve"> </w:t>
      </w:r>
      <w:r w:rsidRPr="000167AA">
        <w:t>opgenomen in de NLPO</w:t>
      </w:r>
      <w:r w:rsidR="006B70A5">
        <w:rPr>
          <w:b/>
          <w:bCs/>
        </w:rPr>
        <w:t>-</w:t>
      </w:r>
      <w:r>
        <w:t>modelstatuten</w:t>
      </w:r>
      <w:r w:rsidR="00524114">
        <w:rPr>
          <w:b/>
          <w:bCs/>
        </w:rPr>
        <w:t xml:space="preserve">. </w:t>
      </w:r>
      <w:r w:rsidR="006B03DD">
        <w:t xml:space="preserve">Strijdigheid daarmee </w:t>
      </w:r>
      <w:r w:rsidR="00681C37">
        <w:t xml:space="preserve">moet </w:t>
      </w:r>
      <w:r w:rsidR="006B03DD">
        <w:t>worden voorkomen.</w:t>
      </w:r>
      <w:r w:rsidR="00601684">
        <w:t xml:space="preserve"> </w:t>
      </w:r>
      <w:r w:rsidR="00896517">
        <w:t xml:space="preserve"> </w:t>
      </w:r>
    </w:p>
    <w:p w14:paraId="015ACF6E" w14:textId="2A9EC0DF" w:rsidR="001F056D" w:rsidRDefault="001F056D" w:rsidP="00C520BD">
      <w:pPr>
        <w:rPr>
          <w:b/>
          <w:bCs/>
        </w:rPr>
      </w:pPr>
      <w:r w:rsidRPr="001F056D">
        <w:rPr>
          <w:b/>
          <w:bCs/>
        </w:rPr>
        <w:t xml:space="preserve">Artikel </w:t>
      </w:r>
      <w:r w:rsidR="00916574">
        <w:rPr>
          <w:b/>
          <w:bCs/>
        </w:rPr>
        <w:t>11</w:t>
      </w:r>
      <w:r w:rsidR="00EB558D">
        <w:rPr>
          <w:b/>
          <w:bCs/>
        </w:rPr>
        <w:t>.</w:t>
      </w:r>
      <w:r w:rsidRPr="001F056D">
        <w:rPr>
          <w:b/>
          <w:bCs/>
        </w:rPr>
        <w:t xml:space="preserve"> Functionarissen </w:t>
      </w:r>
      <w:r w:rsidR="00FC340C">
        <w:rPr>
          <w:b/>
          <w:bCs/>
        </w:rPr>
        <w:t>en permanente commissies</w:t>
      </w:r>
    </w:p>
    <w:p w14:paraId="2111EDD3" w14:textId="40C2B3BA" w:rsidR="004A1633" w:rsidRDefault="008D352B" w:rsidP="004A1633">
      <w:r>
        <w:lastRenderedPageBreak/>
        <w:t xml:space="preserve">In het huishoudelijk reglement </w:t>
      </w:r>
      <w:r w:rsidR="00E433A0">
        <w:t xml:space="preserve">kunnen functionarissen </w:t>
      </w:r>
      <w:r w:rsidR="00627759">
        <w:t xml:space="preserve">en </w:t>
      </w:r>
      <w:r w:rsidR="00FC340C">
        <w:t xml:space="preserve">permanent ingestelde commissies </w:t>
      </w:r>
      <w:r w:rsidR="00E433A0">
        <w:t xml:space="preserve">nader worden </w:t>
      </w:r>
      <w:r w:rsidR="00B30020">
        <w:t>aangeduid</w:t>
      </w:r>
      <w:r w:rsidR="004C7883">
        <w:t xml:space="preserve"> </w:t>
      </w:r>
      <w:r w:rsidR="00E433A0">
        <w:t xml:space="preserve">voor wat betreft hun </w:t>
      </w:r>
      <w:r w:rsidR="001B6CE1">
        <w:t>werkzaamheden, positie</w:t>
      </w:r>
      <w:r w:rsidR="00CE35FF">
        <w:t xml:space="preserve"> </w:t>
      </w:r>
      <w:r w:rsidR="001B6CE1">
        <w:t xml:space="preserve">(staf of lijn) en verantwoordelijkheden. </w:t>
      </w:r>
      <w:r w:rsidR="00837812">
        <w:t xml:space="preserve">Daarbij is het van belang dat met name </w:t>
      </w:r>
      <w:r w:rsidR="00B30020">
        <w:t>de</w:t>
      </w:r>
      <w:r w:rsidR="000B2C8A">
        <w:t xml:space="preserve"> </w:t>
      </w:r>
      <w:r w:rsidR="00382B4B">
        <w:t xml:space="preserve">nadere aanduiding van de </w:t>
      </w:r>
      <w:r w:rsidR="00851B36">
        <w:t>programmamedewerker, de hoofdredacteur, de programmastaf en de redactie</w:t>
      </w:r>
      <w:r w:rsidR="00F25F37">
        <w:t xml:space="preserve"> </w:t>
      </w:r>
      <w:r w:rsidR="006014A3">
        <w:t xml:space="preserve">al </w:t>
      </w:r>
      <w:r w:rsidR="00BD2A73">
        <w:t xml:space="preserve">geheel of gedeeltelijk </w:t>
      </w:r>
      <w:r w:rsidR="00B30020">
        <w:t xml:space="preserve">in </w:t>
      </w:r>
      <w:r w:rsidR="00C040C3">
        <w:t xml:space="preserve">de statuten en </w:t>
      </w:r>
      <w:r w:rsidR="00B30020">
        <w:t xml:space="preserve">het redactiestatuut </w:t>
      </w:r>
      <w:r w:rsidR="00382B4B">
        <w:t xml:space="preserve">zijn </w:t>
      </w:r>
      <w:r w:rsidR="00B30020">
        <w:t>opgenomen</w:t>
      </w:r>
      <w:r w:rsidR="08FBD645">
        <w:t xml:space="preserve">. </w:t>
      </w:r>
      <w:r w:rsidR="00A1792D">
        <w:t xml:space="preserve">Naast deze </w:t>
      </w:r>
      <w:r w:rsidR="000B2C8A">
        <w:t>functionarissen</w:t>
      </w:r>
      <w:r w:rsidR="00A1792D">
        <w:t xml:space="preserve"> is het niet ongebruikelijk </w:t>
      </w:r>
      <w:r w:rsidR="009B25F0">
        <w:t>om</w:t>
      </w:r>
      <w:r w:rsidR="00D2020B">
        <w:t xml:space="preserve"> ook </w:t>
      </w:r>
      <w:r w:rsidR="009D5F0A">
        <w:t xml:space="preserve">in het huishoudelijk reglement </w:t>
      </w:r>
      <w:r w:rsidR="00BC52A8">
        <w:t>d</w:t>
      </w:r>
      <w:r w:rsidR="005E3DF6">
        <w:t xml:space="preserve">e taken en verantwoordelijkheden </w:t>
      </w:r>
      <w:r w:rsidR="00587B4E">
        <w:t>van de omroepmanager/bedrijfsleider</w:t>
      </w:r>
      <w:r w:rsidR="009B25F0">
        <w:t xml:space="preserve"> </w:t>
      </w:r>
      <w:r w:rsidR="00FE7D5B">
        <w:t xml:space="preserve">op te nemen. </w:t>
      </w:r>
      <w:r w:rsidR="00F85D99">
        <w:t xml:space="preserve">Deze functionaris </w:t>
      </w:r>
      <w:r w:rsidR="002610BD">
        <w:t xml:space="preserve">geeft </w:t>
      </w:r>
      <w:r w:rsidR="00574953">
        <w:t>leiding aan</w:t>
      </w:r>
      <w:r w:rsidR="002610BD">
        <w:t xml:space="preserve"> de lokale omroep </w:t>
      </w:r>
      <w:r w:rsidR="00B0740D">
        <w:t xml:space="preserve">binnen de grenzen van het beleidsplan, het jaarplan en de financiële begroting en </w:t>
      </w:r>
      <w:r w:rsidR="004A1633">
        <w:t xml:space="preserve">handhaaft het door het bestuur opgestelde protocol </w:t>
      </w:r>
      <w:r w:rsidR="000E4946">
        <w:t>h</w:t>
      </w:r>
      <w:r w:rsidR="004A1633">
        <w:t xml:space="preserve">uisregels en </w:t>
      </w:r>
      <w:r w:rsidR="000E4946">
        <w:t xml:space="preserve">is het </w:t>
      </w:r>
      <w:r w:rsidR="004A1633">
        <w:t>aanspreekpunt voor dagelijkse studiovragen van medewerkers</w:t>
      </w:r>
      <w:r w:rsidR="00C0593D">
        <w:t>.</w:t>
      </w:r>
      <w:r w:rsidR="004612C4">
        <w:t xml:space="preserve"> </w:t>
      </w:r>
    </w:p>
    <w:p w14:paraId="34D192ED" w14:textId="25C9A822" w:rsidR="004A1633" w:rsidRDefault="7741F584" w:rsidP="004A1633">
      <w:r>
        <w:t xml:space="preserve">Een op papier of anderszins vastgelegde omschrijving </w:t>
      </w:r>
      <w:r w:rsidR="233749AC">
        <w:t xml:space="preserve">van de binnen de omroep aan de orde zijnde functies voorkomt dat er in een later stadium </w:t>
      </w:r>
      <w:r w:rsidR="7BC37748">
        <w:t>onduidelijkheid</w:t>
      </w:r>
      <w:r w:rsidR="233749AC">
        <w:t xml:space="preserve"> ont</w:t>
      </w:r>
      <w:r w:rsidR="535A005E">
        <w:t xml:space="preserve">staat over de invulling daarvan. </w:t>
      </w:r>
      <w:r w:rsidR="233749AC">
        <w:t xml:space="preserve"> </w:t>
      </w:r>
      <w:r>
        <w:t xml:space="preserve">  </w:t>
      </w:r>
      <w:r w:rsidR="00456597">
        <w:t xml:space="preserve"> </w:t>
      </w:r>
    </w:p>
    <w:p w14:paraId="54B551D3" w14:textId="27C1D03C" w:rsidR="008027BF" w:rsidRPr="00BA1C9B" w:rsidRDefault="00F2017F" w:rsidP="00C520BD">
      <w:r>
        <w:t>Een veel voorkome</w:t>
      </w:r>
      <w:r w:rsidR="00DF534E">
        <w:t>n</w:t>
      </w:r>
      <w:r>
        <w:t>de</w:t>
      </w:r>
      <w:r w:rsidR="00DF534E">
        <w:t xml:space="preserve"> </w:t>
      </w:r>
      <w:r>
        <w:t xml:space="preserve">commissie is de technische commissie. </w:t>
      </w:r>
      <w:r w:rsidR="00DC4280">
        <w:t xml:space="preserve">Deze commissie is verantwoordelijk voor het onderhoud en het functioneren van de gehele technische installatie van de omroep. </w:t>
      </w:r>
    </w:p>
    <w:p w14:paraId="1BCFB664" w14:textId="14AE7616" w:rsidR="0015715B" w:rsidRDefault="00851717" w:rsidP="0085741A">
      <w:pPr>
        <w:rPr>
          <w:b/>
        </w:rPr>
      </w:pPr>
      <w:r>
        <w:rPr>
          <w:b/>
        </w:rPr>
        <w:t>Artikel 1</w:t>
      </w:r>
      <w:r w:rsidR="00257ACB">
        <w:rPr>
          <w:b/>
        </w:rPr>
        <w:t>2. Medewerkers</w:t>
      </w:r>
      <w:r w:rsidR="0015715B" w:rsidRPr="0085501D">
        <w:rPr>
          <w:b/>
        </w:rPr>
        <w:t xml:space="preserve"> </w:t>
      </w:r>
    </w:p>
    <w:p w14:paraId="6E8E4EAD" w14:textId="0A3351A3" w:rsidR="00456F54" w:rsidRDefault="00283427" w:rsidP="00C773CD">
      <w:r>
        <w:t xml:space="preserve">Een model van de in dit artikel bedoelde </w:t>
      </w:r>
      <w:r w:rsidR="002E1105">
        <w:t xml:space="preserve">(vrijwillige) </w:t>
      </w:r>
      <w:r>
        <w:t xml:space="preserve">medewerkers-overeenkomst is </w:t>
      </w:r>
      <w:r w:rsidR="00F83D94">
        <w:t>te vinden</w:t>
      </w:r>
      <w:r w:rsidR="002E1105">
        <w:t xml:space="preserve"> in het </w:t>
      </w:r>
      <w:hyperlink r:id="rId14">
        <w:r w:rsidR="002E1105" w:rsidRPr="1738EF69">
          <w:rPr>
            <w:rStyle w:val="Hyperlink"/>
          </w:rPr>
          <w:t>Kenniscentrum</w:t>
        </w:r>
      </w:hyperlink>
      <w:r w:rsidR="00F83D94">
        <w:t xml:space="preserve"> op de NLPO-site. </w:t>
      </w:r>
      <w:r w:rsidR="412EA176">
        <w:t>In de terminologie van dit model huishoudelijk reglement is er rekening gehouden met het feit dat er binnen een omroep zowel betaalde als niet-betaalde medewerkers actief zijn.</w:t>
      </w:r>
      <w:r w:rsidR="53DE3280">
        <w:t xml:space="preserve"> Als er sprake is van medewerkers zonder nadere aanduiding dan </w:t>
      </w:r>
      <w:r w:rsidR="128317B2">
        <w:t xml:space="preserve">geldt het voorschrift voor beide categorieën. </w:t>
      </w:r>
      <w:r w:rsidR="63E58B6A">
        <w:t xml:space="preserve">Met de aanduiding arbeidsovereenkomst c.a. </w:t>
      </w:r>
      <w:r w:rsidR="499E9467">
        <w:t>worden naast de arbeidsovereenkomst</w:t>
      </w:r>
      <w:r w:rsidR="63E58B6A">
        <w:t xml:space="preserve"> alle overeenkomsten bedoeld waarin een beloning is opgenomen voor de in die overeenkomst omschreven werkzaamheden</w:t>
      </w:r>
      <w:r w:rsidR="4C4690EA">
        <w:t>.</w:t>
      </w:r>
    </w:p>
    <w:p w14:paraId="49CFB3A7" w14:textId="1AEBEC3A" w:rsidR="00456F54" w:rsidRDefault="00D16B91" w:rsidP="00C773CD">
      <w:pPr>
        <w:rPr>
          <w:b/>
          <w:bCs/>
        </w:rPr>
      </w:pPr>
      <w:r w:rsidRPr="00D16B91">
        <w:rPr>
          <w:b/>
          <w:bCs/>
        </w:rPr>
        <w:t>Artikel 1</w:t>
      </w:r>
      <w:r w:rsidR="00BD474F">
        <w:rPr>
          <w:b/>
          <w:bCs/>
        </w:rPr>
        <w:t>6</w:t>
      </w:r>
      <w:r w:rsidRPr="00D16B91">
        <w:rPr>
          <w:b/>
          <w:bCs/>
        </w:rPr>
        <w:t>. Auteursrechten</w:t>
      </w:r>
    </w:p>
    <w:p w14:paraId="53B2C453" w14:textId="228B6C74" w:rsidR="00D16B91" w:rsidRPr="00D16B91" w:rsidRDefault="00D16B91" w:rsidP="00D16B91">
      <w:pPr>
        <w:rPr>
          <w:rFonts w:eastAsia="Times New Roman" w:cs="Times New Roman"/>
        </w:rPr>
      </w:pPr>
      <w:r w:rsidRPr="00D16B91">
        <w:rPr>
          <w:rFonts w:eastAsia="Times New Roman" w:cs="Times New Roman"/>
        </w:rPr>
        <w:t xml:space="preserve">Medewerkers kunnen participeren in de samenstelling van een (onderdeel van een) programma (media-aanbod) van de lokale omroep. De (auteurs-)rechten van dat programma behoren in beginsel evenwel toe aan de lokale omroep. Immers, het werk wordt uitgezonden (openbaar gemaakt) onder de naam van de lokale omroep zodat ervan kan worden uitgegaan dat de lokale omroep de auteursrechthebbende is. Ter voorkoming van onduidelijkheden wie de auteursrechthebbende is van het werk </w:t>
      </w:r>
      <w:r w:rsidR="005A0345">
        <w:rPr>
          <w:rFonts w:eastAsia="Times New Roman" w:cs="Times New Roman"/>
        </w:rPr>
        <w:t xml:space="preserve">is </w:t>
      </w:r>
      <w:r w:rsidRPr="00D16B91">
        <w:rPr>
          <w:rFonts w:eastAsia="Times New Roman" w:cs="Times New Roman"/>
        </w:rPr>
        <w:t xml:space="preserve">dit expliciet </w:t>
      </w:r>
      <w:r w:rsidR="005A0345">
        <w:rPr>
          <w:rFonts w:eastAsia="Times New Roman" w:cs="Times New Roman"/>
        </w:rPr>
        <w:t>geregeld</w:t>
      </w:r>
      <w:r w:rsidRPr="00D16B91">
        <w:rPr>
          <w:rFonts w:eastAsia="Times New Roman" w:cs="Times New Roman"/>
        </w:rPr>
        <w:t xml:space="preserve"> in de </w:t>
      </w:r>
      <w:r w:rsidR="005A0345">
        <w:rPr>
          <w:rFonts w:eastAsia="Times New Roman" w:cs="Times New Roman"/>
        </w:rPr>
        <w:t>medewerkers-</w:t>
      </w:r>
      <w:r w:rsidRPr="00D16B91">
        <w:rPr>
          <w:rFonts w:eastAsia="Times New Roman" w:cs="Times New Roman"/>
        </w:rPr>
        <w:t>overeenkomst. Het opnemen van dit artikel</w:t>
      </w:r>
      <w:r w:rsidR="00F77CE7">
        <w:rPr>
          <w:rFonts w:eastAsia="Times New Roman" w:cs="Times New Roman"/>
        </w:rPr>
        <w:t xml:space="preserve"> in een medewerkers-overeenkomst</w:t>
      </w:r>
      <w:r w:rsidRPr="00D16B91">
        <w:rPr>
          <w:rFonts w:eastAsia="Times New Roman" w:cs="Times New Roman"/>
        </w:rPr>
        <w:t xml:space="preserve"> is natuurlijk alleen zinvol</w:t>
      </w:r>
      <w:r w:rsidR="00607AFA">
        <w:rPr>
          <w:rFonts w:eastAsia="Times New Roman" w:cs="Times New Roman"/>
        </w:rPr>
        <w:t xml:space="preserve"> als die</w:t>
      </w:r>
      <w:r w:rsidRPr="00D16B91">
        <w:rPr>
          <w:rFonts w:eastAsia="Times New Roman" w:cs="Times New Roman"/>
        </w:rPr>
        <w:t xml:space="preserve"> medewerker daadwerkelijk belast is met de samenstelling van een programma. </w:t>
      </w:r>
    </w:p>
    <w:p w14:paraId="03B93394" w14:textId="054854BD" w:rsidR="00D16B91" w:rsidRDefault="00EF5588" w:rsidP="00C773CD">
      <w:pPr>
        <w:rPr>
          <w:b/>
          <w:bCs/>
        </w:rPr>
      </w:pPr>
      <w:r w:rsidRPr="00395C82">
        <w:rPr>
          <w:b/>
          <w:bCs/>
        </w:rPr>
        <w:t>Artikel 1</w:t>
      </w:r>
      <w:r w:rsidR="00BD474F">
        <w:rPr>
          <w:b/>
          <w:bCs/>
        </w:rPr>
        <w:t>7</w:t>
      </w:r>
      <w:r w:rsidRPr="00395C82">
        <w:rPr>
          <w:b/>
          <w:bCs/>
        </w:rPr>
        <w:t>. Beëindi</w:t>
      </w:r>
      <w:r w:rsidR="00395C82" w:rsidRPr="00395C82">
        <w:rPr>
          <w:b/>
          <w:bCs/>
        </w:rPr>
        <w:t>gi</w:t>
      </w:r>
      <w:r w:rsidRPr="00395C82">
        <w:rPr>
          <w:b/>
          <w:bCs/>
        </w:rPr>
        <w:t>ng werkzaamheden</w:t>
      </w:r>
    </w:p>
    <w:p w14:paraId="742D5DE2" w14:textId="68CAA68A" w:rsidR="00395C82" w:rsidRDefault="00ED6F52" w:rsidP="00C773CD">
      <w:r>
        <w:t xml:space="preserve">De in het huishoudelijk reglement opgenomen bepalingen met betrekking tot de beëindiging van de werkzaamheden </w:t>
      </w:r>
      <w:r w:rsidR="003451ED">
        <w:t xml:space="preserve">dienen in overeenstemming te zijn met die welke zijn opgenomen in de medewerkers-overeenkomst. </w:t>
      </w:r>
      <w:r w:rsidR="000A4B49">
        <w:t xml:space="preserve">De model medewerkers-overeenkomst gaat ervan uit dat deze op elk moment beëindigt kan worden. </w:t>
      </w:r>
    </w:p>
    <w:p w14:paraId="4D51EA73" w14:textId="5F0FEB76" w:rsidR="00E67864" w:rsidRPr="00ED6F52" w:rsidRDefault="00E67864" w:rsidP="00C773CD">
      <w:r>
        <w:t xml:space="preserve">Het is </w:t>
      </w:r>
      <w:r w:rsidR="000C7DF7">
        <w:t xml:space="preserve">ook </w:t>
      </w:r>
      <w:r>
        <w:t xml:space="preserve">mogelijk een proefperiode </w:t>
      </w:r>
      <w:r w:rsidR="005C5634">
        <w:t>in te stellen alvorens het bestuur de medewerking met de medewerker beëindigt</w:t>
      </w:r>
      <w:r w:rsidR="00EA4C3B">
        <w:t xml:space="preserve"> door opzegging van de medewerkers-overeenkomst.</w:t>
      </w:r>
      <w:r w:rsidR="005C5634">
        <w:t xml:space="preserve"> </w:t>
      </w:r>
    </w:p>
    <w:p w14:paraId="1BCFB666" w14:textId="48F2E3A5" w:rsidR="000D3BE7" w:rsidRPr="000D3BE7" w:rsidRDefault="00851717" w:rsidP="00C773CD">
      <w:pPr>
        <w:rPr>
          <w:b/>
        </w:rPr>
      </w:pPr>
      <w:r>
        <w:rPr>
          <w:b/>
        </w:rPr>
        <w:t>Artikel 1</w:t>
      </w:r>
      <w:r w:rsidR="00BD474F">
        <w:rPr>
          <w:b/>
        </w:rPr>
        <w:t>8</w:t>
      </w:r>
      <w:r w:rsidR="007E5738">
        <w:rPr>
          <w:b/>
        </w:rPr>
        <w:t>. Verzekering/regeling schade</w:t>
      </w:r>
    </w:p>
    <w:p w14:paraId="1BCFB669" w14:textId="29C2EF63" w:rsidR="00871712" w:rsidRPr="00C520BD" w:rsidRDefault="000D3BE7" w:rsidP="00167BBA">
      <w:pPr>
        <w:rPr>
          <w:b/>
        </w:rPr>
      </w:pPr>
      <w:r w:rsidRPr="000D3BE7">
        <w:t>Het afsluiten van verz</w:t>
      </w:r>
      <w:r>
        <w:t>ekeringen ten behoeve van de medewerkers en de wijze waarop door de medewerker veroorzaakte schade wordt afgehandeld zijn onderwerpen die ook, en met name, geregeld dienen te zijn in de indiv</w:t>
      </w:r>
      <w:r w:rsidR="00830E61">
        <w:t>iduele medewerker-overeenkomst</w:t>
      </w:r>
      <w:r>
        <w:t xml:space="preserve">. </w:t>
      </w:r>
    </w:p>
    <w:sectPr w:rsidR="00871712" w:rsidRPr="00C520B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36D5" w14:textId="77777777" w:rsidR="005968BC" w:rsidRDefault="005968BC" w:rsidP="00871712">
      <w:pPr>
        <w:spacing w:after="0" w:line="240" w:lineRule="auto"/>
      </w:pPr>
      <w:r>
        <w:separator/>
      </w:r>
    </w:p>
  </w:endnote>
  <w:endnote w:type="continuationSeparator" w:id="0">
    <w:p w14:paraId="132ADC18" w14:textId="77777777" w:rsidR="005968BC" w:rsidRDefault="005968BC" w:rsidP="0087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756234"/>
      <w:docPartObj>
        <w:docPartGallery w:val="Page Numbers (Bottom of Page)"/>
        <w:docPartUnique/>
      </w:docPartObj>
    </w:sdtPr>
    <w:sdtEndPr/>
    <w:sdtContent>
      <w:p w14:paraId="1BCFB66E" w14:textId="77777777" w:rsidR="00871712" w:rsidRDefault="00871712">
        <w:pPr>
          <w:pStyle w:val="Voettekst"/>
          <w:jc w:val="center"/>
        </w:pPr>
        <w:r>
          <w:fldChar w:fldCharType="begin"/>
        </w:r>
        <w:r>
          <w:instrText>PAGE   \* MERGEFORMAT</w:instrText>
        </w:r>
        <w:r>
          <w:fldChar w:fldCharType="separate"/>
        </w:r>
        <w:r w:rsidR="00830E61">
          <w:rPr>
            <w:noProof/>
          </w:rPr>
          <w:t>4</w:t>
        </w:r>
        <w:r>
          <w:fldChar w:fldCharType="end"/>
        </w:r>
      </w:p>
    </w:sdtContent>
  </w:sdt>
  <w:p w14:paraId="1BCFB66F" w14:textId="77777777" w:rsidR="00871712" w:rsidRDefault="00871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879F" w14:textId="77777777" w:rsidR="005968BC" w:rsidRDefault="005968BC" w:rsidP="00871712">
      <w:pPr>
        <w:spacing w:after="0" w:line="240" w:lineRule="auto"/>
      </w:pPr>
      <w:r>
        <w:separator/>
      </w:r>
    </w:p>
  </w:footnote>
  <w:footnote w:type="continuationSeparator" w:id="0">
    <w:p w14:paraId="51EEB345" w14:textId="77777777" w:rsidR="005968BC" w:rsidRDefault="005968BC" w:rsidP="0087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2D4"/>
    <w:multiLevelType w:val="hybridMultilevel"/>
    <w:tmpl w:val="F2AC3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9D3C16"/>
    <w:multiLevelType w:val="hybridMultilevel"/>
    <w:tmpl w:val="52448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A76ACD"/>
    <w:multiLevelType w:val="hybridMultilevel"/>
    <w:tmpl w:val="8996B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A2902"/>
    <w:multiLevelType w:val="hybridMultilevel"/>
    <w:tmpl w:val="00C60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635740"/>
    <w:multiLevelType w:val="hybridMultilevel"/>
    <w:tmpl w:val="C9DCB144"/>
    <w:lvl w:ilvl="0" w:tplc="04130019">
      <w:start w:val="1"/>
      <w:numFmt w:val="lowerLetter"/>
      <w:lvlText w:val="%1."/>
      <w:lvlJc w:val="left"/>
      <w:pPr>
        <w:ind w:left="720" w:hanging="360"/>
      </w:pPr>
      <w:rPr>
        <w:rFonts w:hint="default"/>
      </w:rPr>
    </w:lvl>
    <w:lvl w:ilvl="1" w:tplc="A60225C8">
      <w:start w:val="1"/>
      <w:numFmt w:val="decimal"/>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CB5B4A"/>
    <w:multiLevelType w:val="hybridMultilevel"/>
    <w:tmpl w:val="19089E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286D94"/>
    <w:multiLevelType w:val="hybridMultilevel"/>
    <w:tmpl w:val="2648D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944627"/>
    <w:multiLevelType w:val="hybridMultilevel"/>
    <w:tmpl w:val="75641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1E1037"/>
    <w:multiLevelType w:val="hybridMultilevel"/>
    <w:tmpl w:val="E2E61B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0D77DF"/>
    <w:multiLevelType w:val="hybridMultilevel"/>
    <w:tmpl w:val="919E0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813282B"/>
    <w:multiLevelType w:val="hybridMultilevel"/>
    <w:tmpl w:val="84EA7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EB008D"/>
    <w:multiLevelType w:val="hybridMultilevel"/>
    <w:tmpl w:val="F392E45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DA3C9C"/>
    <w:multiLevelType w:val="hybridMultilevel"/>
    <w:tmpl w:val="105AB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4B1EBA"/>
    <w:multiLevelType w:val="hybridMultilevel"/>
    <w:tmpl w:val="1B7A7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720CDE"/>
    <w:multiLevelType w:val="hybridMultilevel"/>
    <w:tmpl w:val="615C61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707957"/>
    <w:multiLevelType w:val="hybridMultilevel"/>
    <w:tmpl w:val="239C89F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8824EC"/>
    <w:multiLevelType w:val="hybridMultilevel"/>
    <w:tmpl w:val="19089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508794">
    <w:abstractNumId w:val="15"/>
  </w:num>
  <w:num w:numId="2" w16cid:durableId="2091853588">
    <w:abstractNumId w:val="4"/>
  </w:num>
  <w:num w:numId="3" w16cid:durableId="1726953693">
    <w:abstractNumId w:val="12"/>
  </w:num>
  <w:num w:numId="4" w16cid:durableId="1774014991">
    <w:abstractNumId w:val="11"/>
  </w:num>
  <w:num w:numId="5" w16cid:durableId="918635911">
    <w:abstractNumId w:val="14"/>
  </w:num>
  <w:num w:numId="6" w16cid:durableId="1187064315">
    <w:abstractNumId w:val="2"/>
  </w:num>
  <w:num w:numId="7" w16cid:durableId="1034499241">
    <w:abstractNumId w:val="3"/>
  </w:num>
  <w:num w:numId="8" w16cid:durableId="2064285600">
    <w:abstractNumId w:val="0"/>
  </w:num>
  <w:num w:numId="9" w16cid:durableId="2052918903">
    <w:abstractNumId w:val="1"/>
  </w:num>
  <w:num w:numId="10" w16cid:durableId="1313095680">
    <w:abstractNumId w:val="8"/>
  </w:num>
  <w:num w:numId="11" w16cid:durableId="2117871433">
    <w:abstractNumId w:val="9"/>
  </w:num>
  <w:num w:numId="12" w16cid:durableId="1914196956">
    <w:abstractNumId w:val="6"/>
  </w:num>
  <w:num w:numId="13" w16cid:durableId="1526140969">
    <w:abstractNumId w:val="7"/>
  </w:num>
  <w:num w:numId="14" w16cid:durableId="506942710">
    <w:abstractNumId w:val="13"/>
  </w:num>
  <w:num w:numId="15" w16cid:durableId="1784225777">
    <w:abstractNumId w:val="16"/>
  </w:num>
  <w:num w:numId="16" w16cid:durableId="301890763">
    <w:abstractNumId w:val="10"/>
  </w:num>
  <w:num w:numId="17" w16cid:durableId="173075964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AF"/>
    <w:rsid w:val="000007D9"/>
    <w:rsid w:val="00012EB4"/>
    <w:rsid w:val="00013A0D"/>
    <w:rsid w:val="000167AA"/>
    <w:rsid w:val="00021A01"/>
    <w:rsid w:val="000429AE"/>
    <w:rsid w:val="00043D2E"/>
    <w:rsid w:val="00044865"/>
    <w:rsid w:val="00045D85"/>
    <w:rsid w:val="0006010B"/>
    <w:rsid w:val="000641E8"/>
    <w:rsid w:val="00066435"/>
    <w:rsid w:val="0007087D"/>
    <w:rsid w:val="00070AF7"/>
    <w:rsid w:val="00070C58"/>
    <w:rsid w:val="0007115F"/>
    <w:rsid w:val="00072F0F"/>
    <w:rsid w:val="000739A2"/>
    <w:rsid w:val="00077715"/>
    <w:rsid w:val="000838BA"/>
    <w:rsid w:val="00084346"/>
    <w:rsid w:val="0008567A"/>
    <w:rsid w:val="000A05F5"/>
    <w:rsid w:val="000A4014"/>
    <w:rsid w:val="000A4A5C"/>
    <w:rsid w:val="000A4B49"/>
    <w:rsid w:val="000A6D04"/>
    <w:rsid w:val="000B2C8A"/>
    <w:rsid w:val="000B3599"/>
    <w:rsid w:val="000C0AA1"/>
    <w:rsid w:val="000C2150"/>
    <w:rsid w:val="000C374B"/>
    <w:rsid w:val="000C52D3"/>
    <w:rsid w:val="000C6E9A"/>
    <w:rsid w:val="000C7DF7"/>
    <w:rsid w:val="000D0591"/>
    <w:rsid w:val="000D0B2B"/>
    <w:rsid w:val="000D1D11"/>
    <w:rsid w:val="000D3BE7"/>
    <w:rsid w:val="000E2843"/>
    <w:rsid w:val="000E3238"/>
    <w:rsid w:val="000E4946"/>
    <w:rsid w:val="000F0CFF"/>
    <w:rsid w:val="001069CC"/>
    <w:rsid w:val="0010783E"/>
    <w:rsid w:val="001177D4"/>
    <w:rsid w:val="00127287"/>
    <w:rsid w:val="001317F5"/>
    <w:rsid w:val="001378AC"/>
    <w:rsid w:val="0014048F"/>
    <w:rsid w:val="00145657"/>
    <w:rsid w:val="0015063E"/>
    <w:rsid w:val="00152B71"/>
    <w:rsid w:val="0015715B"/>
    <w:rsid w:val="00162B90"/>
    <w:rsid w:val="0016521A"/>
    <w:rsid w:val="0016610F"/>
    <w:rsid w:val="00167BBA"/>
    <w:rsid w:val="00171030"/>
    <w:rsid w:val="00175A8C"/>
    <w:rsid w:val="001A34F5"/>
    <w:rsid w:val="001B188B"/>
    <w:rsid w:val="001B64BA"/>
    <w:rsid w:val="001B6580"/>
    <w:rsid w:val="001B6CE1"/>
    <w:rsid w:val="001E4BBB"/>
    <w:rsid w:val="001E6331"/>
    <w:rsid w:val="001F056D"/>
    <w:rsid w:val="001F602A"/>
    <w:rsid w:val="002179AC"/>
    <w:rsid w:val="00217C68"/>
    <w:rsid w:val="002231BF"/>
    <w:rsid w:val="0022798A"/>
    <w:rsid w:val="00227E28"/>
    <w:rsid w:val="0024157A"/>
    <w:rsid w:val="00243116"/>
    <w:rsid w:val="00255961"/>
    <w:rsid w:val="00255EC7"/>
    <w:rsid w:val="00257ACB"/>
    <w:rsid w:val="002603C2"/>
    <w:rsid w:val="002610BD"/>
    <w:rsid w:val="002635EB"/>
    <w:rsid w:val="00264ECA"/>
    <w:rsid w:val="00264FA9"/>
    <w:rsid w:val="00265303"/>
    <w:rsid w:val="00272701"/>
    <w:rsid w:val="002755B7"/>
    <w:rsid w:val="00276B84"/>
    <w:rsid w:val="00282006"/>
    <w:rsid w:val="00283427"/>
    <w:rsid w:val="00292DDD"/>
    <w:rsid w:val="00292E30"/>
    <w:rsid w:val="00294B26"/>
    <w:rsid w:val="002C252E"/>
    <w:rsid w:val="002C3565"/>
    <w:rsid w:val="002C707F"/>
    <w:rsid w:val="002C7BC2"/>
    <w:rsid w:val="002E1105"/>
    <w:rsid w:val="002E2487"/>
    <w:rsid w:val="002E27D8"/>
    <w:rsid w:val="002E36C4"/>
    <w:rsid w:val="00300112"/>
    <w:rsid w:val="003077C3"/>
    <w:rsid w:val="00310E7B"/>
    <w:rsid w:val="003130AB"/>
    <w:rsid w:val="003141BD"/>
    <w:rsid w:val="00337AB7"/>
    <w:rsid w:val="003451ED"/>
    <w:rsid w:val="00357EDC"/>
    <w:rsid w:val="0036029B"/>
    <w:rsid w:val="0037009C"/>
    <w:rsid w:val="0037448F"/>
    <w:rsid w:val="00375DA8"/>
    <w:rsid w:val="00381647"/>
    <w:rsid w:val="00381A3C"/>
    <w:rsid w:val="00382939"/>
    <w:rsid w:val="00382B4B"/>
    <w:rsid w:val="00386E87"/>
    <w:rsid w:val="003877AD"/>
    <w:rsid w:val="003917E1"/>
    <w:rsid w:val="00394702"/>
    <w:rsid w:val="00395C82"/>
    <w:rsid w:val="003A0100"/>
    <w:rsid w:val="003B3F44"/>
    <w:rsid w:val="003B4C24"/>
    <w:rsid w:val="003C678B"/>
    <w:rsid w:val="003F7A2A"/>
    <w:rsid w:val="0040073E"/>
    <w:rsid w:val="004048FC"/>
    <w:rsid w:val="00415E72"/>
    <w:rsid w:val="00421D49"/>
    <w:rsid w:val="00427FEE"/>
    <w:rsid w:val="004304D1"/>
    <w:rsid w:val="004356C4"/>
    <w:rsid w:val="00441EBD"/>
    <w:rsid w:val="004537B7"/>
    <w:rsid w:val="004541C1"/>
    <w:rsid w:val="004562D9"/>
    <w:rsid w:val="00456597"/>
    <w:rsid w:val="00456F54"/>
    <w:rsid w:val="00457F01"/>
    <w:rsid w:val="004612C4"/>
    <w:rsid w:val="00465AAF"/>
    <w:rsid w:val="00496B51"/>
    <w:rsid w:val="004A1633"/>
    <w:rsid w:val="004C2544"/>
    <w:rsid w:val="004C2C70"/>
    <w:rsid w:val="004C7883"/>
    <w:rsid w:val="004D26B3"/>
    <w:rsid w:val="004D50C7"/>
    <w:rsid w:val="004E7D8A"/>
    <w:rsid w:val="004F03ED"/>
    <w:rsid w:val="004F3139"/>
    <w:rsid w:val="004F320B"/>
    <w:rsid w:val="004F33DF"/>
    <w:rsid w:val="004F4BC8"/>
    <w:rsid w:val="004F5814"/>
    <w:rsid w:val="005048B1"/>
    <w:rsid w:val="00506181"/>
    <w:rsid w:val="00507B3D"/>
    <w:rsid w:val="005135D3"/>
    <w:rsid w:val="00517742"/>
    <w:rsid w:val="00524114"/>
    <w:rsid w:val="00526C17"/>
    <w:rsid w:val="00543EA6"/>
    <w:rsid w:val="00544062"/>
    <w:rsid w:val="00553615"/>
    <w:rsid w:val="00553758"/>
    <w:rsid w:val="00554286"/>
    <w:rsid w:val="005563C2"/>
    <w:rsid w:val="00564134"/>
    <w:rsid w:val="00574953"/>
    <w:rsid w:val="00574FCA"/>
    <w:rsid w:val="00576C99"/>
    <w:rsid w:val="00582E66"/>
    <w:rsid w:val="00583463"/>
    <w:rsid w:val="00585355"/>
    <w:rsid w:val="00587B4E"/>
    <w:rsid w:val="00587D8A"/>
    <w:rsid w:val="00593025"/>
    <w:rsid w:val="00594885"/>
    <w:rsid w:val="005968BC"/>
    <w:rsid w:val="005A0345"/>
    <w:rsid w:val="005A7D0B"/>
    <w:rsid w:val="005B1FFA"/>
    <w:rsid w:val="005B5054"/>
    <w:rsid w:val="005B5100"/>
    <w:rsid w:val="005C2305"/>
    <w:rsid w:val="005C3040"/>
    <w:rsid w:val="005C3288"/>
    <w:rsid w:val="005C5634"/>
    <w:rsid w:val="005D0AD5"/>
    <w:rsid w:val="005D5479"/>
    <w:rsid w:val="005E170D"/>
    <w:rsid w:val="005E1B52"/>
    <w:rsid w:val="005E2C16"/>
    <w:rsid w:val="005E3DF6"/>
    <w:rsid w:val="005E603D"/>
    <w:rsid w:val="005E7457"/>
    <w:rsid w:val="005F6B95"/>
    <w:rsid w:val="006014A3"/>
    <w:rsid w:val="00601684"/>
    <w:rsid w:val="00601F48"/>
    <w:rsid w:val="00607AFA"/>
    <w:rsid w:val="006100FF"/>
    <w:rsid w:val="0061246F"/>
    <w:rsid w:val="00612955"/>
    <w:rsid w:val="00614080"/>
    <w:rsid w:val="00627759"/>
    <w:rsid w:val="00627C32"/>
    <w:rsid w:val="0063580E"/>
    <w:rsid w:val="00642BA7"/>
    <w:rsid w:val="006432D9"/>
    <w:rsid w:val="00651ED1"/>
    <w:rsid w:val="0065314E"/>
    <w:rsid w:val="00655C87"/>
    <w:rsid w:val="00655F1C"/>
    <w:rsid w:val="006606DE"/>
    <w:rsid w:val="00664472"/>
    <w:rsid w:val="00681C37"/>
    <w:rsid w:val="0068233E"/>
    <w:rsid w:val="006837D0"/>
    <w:rsid w:val="0069283C"/>
    <w:rsid w:val="006A6B71"/>
    <w:rsid w:val="006B03DD"/>
    <w:rsid w:val="006B2DDF"/>
    <w:rsid w:val="006B70A5"/>
    <w:rsid w:val="006B7786"/>
    <w:rsid w:val="006C457B"/>
    <w:rsid w:val="006D3639"/>
    <w:rsid w:val="006D51E4"/>
    <w:rsid w:val="006D52B7"/>
    <w:rsid w:val="006E13F6"/>
    <w:rsid w:val="006E47A0"/>
    <w:rsid w:val="006E741A"/>
    <w:rsid w:val="006F4726"/>
    <w:rsid w:val="00715530"/>
    <w:rsid w:val="007268AF"/>
    <w:rsid w:val="00737BB6"/>
    <w:rsid w:val="00741659"/>
    <w:rsid w:val="00747E9C"/>
    <w:rsid w:val="007502AA"/>
    <w:rsid w:val="00751475"/>
    <w:rsid w:val="007522F3"/>
    <w:rsid w:val="00756D3D"/>
    <w:rsid w:val="007618D5"/>
    <w:rsid w:val="00772A04"/>
    <w:rsid w:val="007737D5"/>
    <w:rsid w:val="00773EBA"/>
    <w:rsid w:val="00775310"/>
    <w:rsid w:val="00792884"/>
    <w:rsid w:val="00793A8C"/>
    <w:rsid w:val="0079618C"/>
    <w:rsid w:val="00796BCB"/>
    <w:rsid w:val="00797818"/>
    <w:rsid w:val="007C10D6"/>
    <w:rsid w:val="007D53FD"/>
    <w:rsid w:val="007E5738"/>
    <w:rsid w:val="007F167B"/>
    <w:rsid w:val="007F2C1E"/>
    <w:rsid w:val="008011B1"/>
    <w:rsid w:val="008027BF"/>
    <w:rsid w:val="008251BD"/>
    <w:rsid w:val="0082587F"/>
    <w:rsid w:val="0082751C"/>
    <w:rsid w:val="00830E61"/>
    <w:rsid w:val="0083266F"/>
    <w:rsid w:val="00837812"/>
    <w:rsid w:val="008410F2"/>
    <w:rsid w:val="00851717"/>
    <w:rsid w:val="00851B36"/>
    <w:rsid w:val="00852269"/>
    <w:rsid w:val="00852791"/>
    <w:rsid w:val="0085501D"/>
    <w:rsid w:val="0085741A"/>
    <w:rsid w:val="00871712"/>
    <w:rsid w:val="00880B67"/>
    <w:rsid w:val="00882329"/>
    <w:rsid w:val="008952C6"/>
    <w:rsid w:val="00896517"/>
    <w:rsid w:val="008A00CF"/>
    <w:rsid w:val="008A33D1"/>
    <w:rsid w:val="008A3698"/>
    <w:rsid w:val="008A535B"/>
    <w:rsid w:val="008C0E07"/>
    <w:rsid w:val="008C5F7F"/>
    <w:rsid w:val="008C6349"/>
    <w:rsid w:val="008D352B"/>
    <w:rsid w:val="008D7561"/>
    <w:rsid w:val="008E6986"/>
    <w:rsid w:val="0090303C"/>
    <w:rsid w:val="00916574"/>
    <w:rsid w:val="00922121"/>
    <w:rsid w:val="009246B0"/>
    <w:rsid w:val="00931483"/>
    <w:rsid w:val="00936B96"/>
    <w:rsid w:val="009421C3"/>
    <w:rsid w:val="00964A04"/>
    <w:rsid w:val="0096692A"/>
    <w:rsid w:val="00971AD4"/>
    <w:rsid w:val="0097317D"/>
    <w:rsid w:val="00996A0B"/>
    <w:rsid w:val="009A6747"/>
    <w:rsid w:val="009B0DCE"/>
    <w:rsid w:val="009B1905"/>
    <w:rsid w:val="009B25F0"/>
    <w:rsid w:val="009B5969"/>
    <w:rsid w:val="009C1394"/>
    <w:rsid w:val="009C59EF"/>
    <w:rsid w:val="009D2373"/>
    <w:rsid w:val="009D5F0A"/>
    <w:rsid w:val="009E4207"/>
    <w:rsid w:val="009E670E"/>
    <w:rsid w:val="00A00452"/>
    <w:rsid w:val="00A00DDB"/>
    <w:rsid w:val="00A1792D"/>
    <w:rsid w:val="00A2045E"/>
    <w:rsid w:val="00A217E6"/>
    <w:rsid w:val="00A2341E"/>
    <w:rsid w:val="00A2418A"/>
    <w:rsid w:val="00A30FDF"/>
    <w:rsid w:val="00A43A4A"/>
    <w:rsid w:val="00A45B8C"/>
    <w:rsid w:val="00A472B7"/>
    <w:rsid w:val="00A50C10"/>
    <w:rsid w:val="00A60FD4"/>
    <w:rsid w:val="00A64170"/>
    <w:rsid w:val="00A72337"/>
    <w:rsid w:val="00A724FD"/>
    <w:rsid w:val="00A81F20"/>
    <w:rsid w:val="00A83403"/>
    <w:rsid w:val="00A86C9A"/>
    <w:rsid w:val="00A92C34"/>
    <w:rsid w:val="00AA0580"/>
    <w:rsid w:val="00AA2AD5"/>
    <w:rsid w:val="00AA7E87"/>
    <w:rsid w:val="00AB1F68"/>
    <w:rsid w:val="00AB31FA"/>
    <w:rsid w:val="00AB744B"/>
    <w:rsid w:val="00AC2E58"/>
    <w:rsid w:val="00AE0E43"/>
    <w:rsid w:val="00AE196E"/>
    <w:rsid w:val="00AE2428"/>
    <w:rsid w:val="00AE3200"/>
    <w:rsid w:val="00AE4020"/>
    <w:rsid w:val="00AF0724"/>
    <w:rsid w:val="00AF3C2E"/>
    <w:rsid w:val="00B050F0"/>
    <w:rsid w:val="00B0740D"/>
    <w:rsid w:val="00B14E7A"/>
    <w:rsid w:val="00B17BA0"/>
    <w:rsid w:val="00B216D7"/>
    <w:rsid w:val="00B229CF"/>
    <w:rsid w:val="00B2332D"/>
    <w:rsid w:val="00B30020"/>
    <w:rsid w:val="00B316B7"/>
    <w:rsid w:val="00B31B96"/>
    <w:rsid w:val="00B33DDD"/>
    <w:rsid w:val="00B356A4"/>
    <w:rsid w:val="00B379ED"/>
    <w:rsid w:val="00B42924"/>
    <w:rsid w:val="00B44895"/>
    <w:rsid w:val="00B5751A"/>
    <w:rsid w:val="00B77412"/>
    <w:rsid w:val="00B86C94"/>
    <w:rsid w:val="00B96C40"/>
    <w:rsid w:val="00BA1C9B"/>
    <w:rsid w:val="00BA3891"/>
    <w:rsid w:val="00BC52A8"/>
    <w:rsid w:val="00BC5BD4"/>
    <w:rsid w:val="00BC759C"/>
    <w:rsid w:val="00BC7B01"/>
    <w:rsid w:val="00BC7BDB"/>
    <w:rsid w:val="00BD2A73"/>
    <w:rsid w:val="00BD474F"/>
    <w:rsid w:val="00BD679D"/>
    <w:rsid w:val="00BE1340"/>
    <w:rsid w:val="00BE56DB"/>
    <w:rsid w:val="00BF047A"/>
    <w:rsid w:val="00BF29B0"/>
    <w:rsid w:val="00C032BF"/>
    <w:rsid w:val="00C040C3"/>
    <w:rsid w:val="00C0593D"/>
    <w:rsid w:val="00C259B4"/>
    <w:rsid w:val="00C368E0"/>
    <w:rsid w:val="00C43CE0"/>
    <w:rsid w:val="00C47F1E"/>
    <w:rsid w:val="00C520BD"/>
    <w:rsid w:val="00C626E4"/>
    <w:rsid w:val="00C6399C"/>
    <w:rsid w:val="00C65E5A"/>
    <w:rsid w:val="00C741A7"/>
    <w:rsid w:val="00C773CD"/>
    <w:rsid w:val="00C8345E"/>
    <w:rsid w:val="00C85D65"/>
    <w:rsid w:val="00C8684C"/>
    <w:rsid w:val="00C92B5F"/>
    <w:rsid w:val="00C935B1"/>
    <w:rsid w:val="00CB0F31"/>
    <w:rsid w:val="00CB27F7"/>
    <w:rsid w:val="00CC3EE7"/>
    <w:rsid w:val="00CE35FF"/>
    <w:rsid w:val="00CE58D4"/>
    <w:rsid w:val="00CF546E"/>
    <w:rsid w:val="00D16B91"/>
    <w:rsid w:val="00D2020B"/>
    <w:rsid w:val="00D23548"/>
    <w:rsid w:val="00D23B57"/>
    <w:rsid w:val="00D26721"/>
    <w:rsid w:val="00D268AD"/>
    <w:rsid w:val="00D3018C"/>
    <w:rsid w:val="00D36584"/>
    <w:rsid w:val="00D477B5"/>
    <w:rsid w:val="00D50F40"/>
    <w:rsid w:val="00D51FD9"/>
    <w:rsid w:val="00D52764"/>
    <w:rsid w:val="00D53C60"/>
    <w:rsid w:val="00D604F6"/>
    <w:rsid w:val="00D60CD0"/>
    <w:rsid w:val="00D81F51"/>
    <w:rsid w:val="00DA16D3"/>
    <w:rsid w:val="00DA2221"/>
    <w:rsid w:val="00DB068D"/>
    <w:rsid w:val="00DB4F94"/>
    <w:rsid w:val="00DB6C07"/>
    <w:rsid w:val="00DC20DF"/>
    <w:rsid w:val="00DC4280"/>
    <w:rsid w:val="00DC4C80"/>
    <w:rsid w:val="00DD395F"/>
    <w:rsid w:val="00DD7177"/>
    <w:rsid w:val="00DD786C"/>
    <w:rsid w:val="00DE294C"/>
    <w:rsid w:val="00DF0C06"/>
    <w:rsid w:val="00DF534E"/>
    <w:rsid w:val="00DF6C4B"/>
    <w:rsid w:val="00E01073"/>
    <w:rsid w:val="00E01089"/>
    <w:rsid w:val="00E07E77"/>
    <w:rsid w:val="00E135BE"/>
    <w:rsid w:val="00E16E53"/>
    <w:rsid w:val="00E26CD5"/>
    <w:rsid w:val="00E33AF4"/>
    <w:rsid w:val="00E36177"/>
    <w:rsid w:val="00E43011"/>
    <w:rsid w:val="00E433A0"/>
    <w:rsid w:val="00E47B70"/>
    <w:rsid w:val="00E54DE1"/>
    <w:rsid w:val="00E67864"/>
    <w:rsid w:val="00E70D6A"/>
    <w:rsid w:val="00E71D1A"/>
    <w:rsid w:val="00E758FE"/>
    <w:rsid w:val="00E75AAE"/>
    <w:rsid w:val="00E75CC3"/>
    <w:rsid w:val="00E92CB9"/>
    <w:rsid w:val="00E95710"/>
    <w:rsid w:val="00EA4BD6"/>
    <w:rsid w:val="00EA4C3B"/>
    <w:rsid w:val="00EA5133"/>
    <w:rsid w:val="00EB143A"/>
    <w:rsid w:val="00EB558D"/>
    <w:rsid w:val="00EC2B1D"/>
    <w:rsid w:val="00EC4C67"/>
    <w:rsid w:val="00EC5327"/>
    <w:rsid w:val="00EC6BE5"/>
    <w:rsid w:val="00ED6F52"/>
    <w:rsid w:val="00ED7E4C"/>
    <w:rsid w:val="00EF06DC"/>
    <w:rsid w:val="00EF4578"/>
    <w:rsid w:val="00EF5588"/>
    <w:rsid w:val="00EF5C73"/>
    <w:rsid w:val="00EF720B"/>
    <w:rsid w:val="00F016C7"/>
    <w:rsid w:val="00F169C8"/>
    <w:rsid w:val="00F2017F"/>
    <w:rsid w:val="00F202D9"/>
    <w:rsid w:val="00F2042E"/>
    <w:rsid w:val="00F25F37"/>
    <w:rsid w:val="00F4697F"/>
    <w:rsid w:val="00F542F6"/>
    <w:rsid w:val="00F54851"/>
    <w:rsid w:val="00F5562F"/>
    <w:rsid w:val="00F561A3"/>
    <w:rsid w:val="00F63C5E"/>
    <w:rsid w:val="00F74302"/>
    <w:rsid w:val="00F77CE7"/>
    <w:rsid w:val="00F83D94"/>
    <w:rsid w:val="00F85D99"/>
    <w:rsid w:val="00F86ABC"/>
    <w:rsid w:val="00F8717A"/>
    <w:rsid w:val="00FC340C"/>
    <w:rsid w:val="00FD3F8F"/>
    <w:rsid w:val="00FE0203"/>
    <w:rsid w:val="00FE2473"/>
    <w:rsid w:val="00FE25BF"/>
    <w:rsid w:val="00FE7D5B"/>
    <w:rsid w:val="00FF365B"/>
    <w:rsid w:val="00FF37BF"/>
    <w:rsid w:val="00FF652A"/>
    <w:rsid w:val="00FF77BC"/>
    <w:rsid w:val="033D969F"/>
    <w:rsid w:val="03552A6A"/>
    <w:rsid w:val="044B1A2E"/>
    <w:rsid w:val="04F78690"/>
    <w:rsid w:val="06753761"/>
    <w:rsid w:val="0697AED1"/>
    <w:rsid w:val="06B50A06"/>
    <w:rsid w:val="07C45FCE"/>
    <w:rsid w:val="07D7301F"/>
    <w:rsid w:val="082F2752"/>
    <w:rsid w:val="086F30AB"/>
    <w:rsid w:val="08C593B4"/>
    <w:rsid w:val="08FBD645"/>
    <w:rsid w:val="09CF4F93"/>
    <w:rsid w:val="0B432086"/>
    <w:rsid w:val="0EDE3A87"/>
    <w:rsid w:val="11110C51"/>
    <w:rsid w:val="128317B2"/>
    <w:rsid w:val="12E2D8C0"/>
    <w:rsid w:val="1379C77F"/>
    <w:rsid w:val="16156F46"/>
    <w:rsid w:val="16AADC7C"/>
    <w:rsid w:val="1738EF69"/>
    <w:rsid w:val="184D38A2"/>
    <w:rsid w:val="1DAF2432"/>
    <w:rsid w:val="22DB3E4E"/>
    <w:rsid w:val="233749AC"/>
    <w:rsid w:val="2337BA4D"/>
    <w:rsid w:val="2421775B"/>
    <w:rsid w:val="25DDE274"/>
    <w:rsid w:val="26338908"/>
    <w:rsid w:val="28FEC18F"/>
    <w:rsid w:val="2A4FC81E"/>
    <w:rsid w:val="2E0ADC60"/>
    <w:rsid w:val="2E116825"/>
    <w:rsid w:val="2E67CA8A"/>
    <w:rsid w:val="2EC494DF"/>
    <w:rsid w:val="2EE988DC"/>
    <w:rsid w:val="2F8A3AC8"/>
    <w:rsid w:val="328CA84C"/>
    <w:rsid w:val="338A1789"/>
    <w:rsid w:val="3480A9A9"/>
    <w:rsid w:val="360E87CB"/>
    <w:rsid w:val="362CA75B"/>
    <w:rsid w:val="3AAB477E"/>
    <w:rsid w:val="3B75501C"/>
    <w:rsid w:val="3D223551"/>
    <w:rsid w:val="3D658CD6"/>
    <w:rsid w:val="40B0937E"/>
    <w:rsid w:val="412EA176"/>
    <w:rsid w:val="4173D971"/>
    <w:rsid w:val="4238FDF9"/>
    <w:rsid w:val="430BAB09"/>
    <w:rsid w:val="445ACAC1"/>
    <w:rsid w:val="468F9147"/>
    <w:rsid w:val="46CBB223"/>
    <w:rsid w:val="46EB0903"/>
    <w:rsid w:val="499E9467"/>
    <w:rsid w:val="4C4690EA"/>
    <w:rsid w:val="4DED6C43"/>
    <w:rsid w:val="5202A2F0"/>
    <w:rsid w:val="535A005E"/>
    <w:rsid w:val="537AAACD"/>
    <w:rsid w:val="53938A76"/>
    <w:rsid w:val="53DE3280"/>
    <w:rsid w:val="57A8C123"/>
    <w:rsid w:val="59F4ABC2"/>
    <w:rsid w:val="5A23B509"/>
    <w:rsid w:val="5C864205"/>
    <w:rsid w:val="5EF26B67"/>
    <w:rsid w:val="5F4DCC5E"/>
    <w:rsid w:val="61DB8985"/>
    <w:rsid w:val="63E58B6A"/>
    <w:rsid w:val="6503C070"/>
    <w:rsid w:val="6532ADF6"/>
    <w:rsid w:val="676B43D8"/>
    <w:rsid w:val="69659E2C"/>
    <w:rsid w:val="699BBB9A"/>
    <w:rsid w:val="69CD0803"/>
    <w:rsid w:val="6B1ED6C4"/>
    <w:rsid w:val="6D184DE9"/>
    <w:rsid w:val="6E3613F7"/>
    <w:rsid w:val="6F24C31B"/>
    <w:rsid w:val="6F37AEEC"/>
    <w:rsid w:val="7126F165"/>
    <w:rsid w:val="71C8F019"/>
    <w:rsid w:val="745E9227"/>
    <w:rsid w:val="75CC6EE4"/>
    <w:rsid w:val="76965B83"/>
    <w:rsid w:val="77335538"/>
    <w:rsid w:val="7741F584"/>
    <w:rsid w:val="77A7F111"/>
    <w:rsid w:val="77FD7A2B"/>
    <w:rsid w:val="7BC37748"/>
    <w:rsid w:val="7CEC74AA"/>
    <w:rsid w:val="7E493C6C"/>
    <w:rsid w:val="7FA8C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B5E1"/>
  <w15:chartTrackingRefBased/>
  <w15:docId w15:val="{15F51355-802B-4C21-991F-01C4DB3C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DDB"/>
    <w:pPr>
      <w:ind w:left="720"/>
      <w:contextualSpacing/>
    </w:pPr>
  </w:style>
  <w:style w:type="paragraph" w:styleId="Koptekst">
    <w:name w:val="header"/>
    <w:basedOn w:val="Standaard"/>
    <w:link w:val="KoptekstChar"/>
    <w:uiPriority w:val="99"/>
    <w:unhideWhenUsed/>
    <w:rsid w:val="008717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12"/>
  </w:style>
  <w:style w:type="paragraph" w:styleId="Voettekst">
    <w:name w:val="footer"/>
    <w:basedOn w:val="Standaard"/>
    <w:link w:val="VoettekstChar"/>
    <w:uiPriority w:val="99"/>
    <w:unhideWhenUsed/>
    <w:rsid w:val="008717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12"/>
  </w:style>
  <w:style w:type="paragraph" w:styleId="Ballontekst">
    <w:name w:val="Balloon Text"/>
    <w:basedOn w:val="Standaard"/>
    <w:link w:val="BallontekstChar"/>
    <w:uiPriority w:val="99"/>
    <w:semiHidden/>
    <w:unhideWhenUsed/>
    <w:rsid w:val="00C520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0BD"/>
    <w:rPr>
      <w:rFonts w:ascii="Segoe UI" w:hAnsi="Segoe UI" w:cs="Segoe UI"/>
      <w:sz w:val="18"/>
      <w:szCs w:val="18"/>
    </w:rPr>
  </w:style>
  <w:style w:type="character" w:styleId="Hyperlink">
    <w:name w:val="Hyperlink"/>
    <w:basedOn w:val="Standaardalinea-lettertype"/>
    <w:uiPriority w:val="99"/>
    <w:unhideWhenUsed/>
    <w:rsid w:val="00264ECA"/>
    <w:rPr>
      <w:color w:val="0563C1" w:themeColor="hyperlink"/>
      <w:u w:val="single"/>
    </w:rPr>
  </w:style>
  <w:style w:type="character" w:styleId="Onopgelostemelding">
    <w:name w:val="Unresolved Mention"/>
    <w:basedOn w:val="Standaardalinea-lettertype"/>
    <w:uiPriority w:val="99"/>
    <w:semiHidden/>
    <w:unhideWhenUsed/>
    <w:rsid w:val="00264ECA"/>
    <w:rPr>
      <w:color w:val="605E5C"/>
      <w:shd w:val="clear" w:color="auto" w:fill="E1DFDD"/>
    </w:rPr>
  </w:style>
  <w:style w:type="character" w:styleId="Verwijzingopmerking">
    <w:name w:val="annotation reference"/>
    <w:basedOn w:val="Standaardalinea-lettertype"/>
    <w:uiPriority w:val="99"/>
    <w:semiHidden/>
    <w:unhideWhenUsed/>
    <w:rsid w:val="00585355"/>
    <w:rPr>
      <w:sz w:val="16"/>
      <w:szCs w:val="16"/>
    </w:rPr>
  </w:style>
  <w:style w:type="paragraph" w:styleId="Tekstopmerking">
    <w:name w:val="annotation text"/>
    <w:basedOn w:val="Standaard"/>
    <w:link w:val="TekstopmerkingChar"/>
    <w:uiPriority w:val="99"/>
    <w:unhideWhenUsed/>
    <w:rsid w:val="00585355"/>
    <w:pPr>
      <w:spacing w:line="240" w:lineRule="auto"/>
    </w:pPr>
    <w:rPr>
      <w:sz w:val="20"/>
      <w:szCs w:val="20"/>
    </w:rPr>
  </w:style>
  <w:style w:type="character" w:customStyle="1" w:styleId="TekstopmerkingChar">
    <w:name w:val="Tekst opmerking Char"/>
    <w:basedOn w:val="Standaardalinea-lettertype"/>
    <w:link w:val="Tekstopmerking"/>
    <w:uiPriority w:val="99"/>
    <w:rsid w:val="00585355"/>
    <w:rPr>
      <w:sz w:val="20"/>
      <w:szCs w:val="20"/>
    </w:rPr>
  </w:style>
  <w:style w:type="paragraph" w:styleId="Onderwerpvanopmerking">
    <w:name w:val="annotation subject"/>
    <w:basedOn w:val="Tekstopmerking"/>
    <w:next w:val="Tekstopmerking"/>
    <w:link w:val="OnderwerpvanopmerkingChar"/>
    <w:uiPriority w:val="99"/>
    <w:semiHidden/>
    <w:unhideWhenUsed/>
    <w:rsid w:val="00585355"/>
    <w:rPr>
      <w:b/>
      <w:bCs/>
    </w:rPr>
  </w:style>
  <w:style w:type="character" w:customStyle="1" w:styleId="OnderwerpvanopmerkingChar">
    <w:name w:val="Onderwerp van opmerking Char"/>
    <w:basedOn w:val="TekstopmerkingChar"/>
    <w:link w:val="Onderwerpvanopmerking"/>
    <w:uiPriority w:val="99"/>
    <w:semiHidden/>
    <w:rsid w:val="00585355"/>
    <w:rPr>
      <w:b/>
      <w:bCs/>
      <w:sz w:val="20"/>
      <w:szCs w:val="20"/>
    </w:rPr>
  </w:style>
  <w:style w:type="table" w:styleId="Tabelraster">
    <w:name w:val="Table Grid"/>
    <w:basedOn w:val="Standaardtabel"/>
    <w:uiPriority w:val="39"/>
    <w:rsid w:val="002E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72F0F"/>
    <w:pPr>
      <w:spacing w:after="0" w:line="240" w:lineRule="auto"/>
    </w:pPr>
  </w:style>
  <w:style w:type="character" w:customStyle="1" w:styleId="apple-converted-space">
    <w:name w:val="apple-converted-space"/>
    <w:basedOn w:val="Standaardalinea-lettertype"/>
    <w:rsid w:val="00EF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82366">
      <w:bodyDiv w:val="1"/>
      <w:marLeft w:val="0"/>
      <w:marRight w:val="0"/>
      <w:marTop w:val="0"/>
      <w:marBottom w:val="0"/>
      <w:divBdr>
        <w:top w:val="none" w:sz="0" w:space="0" w:color="auto"/>
        <w:left w:val="none" w:sz="0" w:space="0" w:color="auto"/>
        <w:bottom w:val="none" w:sz="0" w:space="0" w:color="auto"/>
        <w:right w:val="none" w:sz="0" w:space="0" w:color="auto"/>
      </w:divBdr>
    </w:div>
    <w:div w:id="1053190410">
      <w:bodyDiv w:val="1"/>
      <w:marLeft w:val="0"/>
      <w:marRight w:val="0"/>
      <w:marTop w:val="0"/>
      <w:marBottom w:val="0"/>
      <w:divBdr>
        <w:top w:val="none" w:sz="0" w:space="0" w:color="auto"/>
        <w:left w:val="none" w:sz="0" w:space="0" w:color="auto"/>
        <w:bottom w:val="none" w:sz="0" w:space="0" w:color="auto"/>
        <w:right w:val="none" w:sz="0" w:space="0" w:color="auto"/>
      </w:divBdr>
      <w:divsChild>
        <w:div w:id="674264399">
          <w:marLeft w:val="0"/>
          <w:marRight w:val="0"/>
          <w:marTop w:val="0"/>
          <w:marBottom w:val="0"/>
          <w:divBdr>
            <w:top w:val="none" w:sz="0" w:space="0" w:color="auto"/>
            <w:left w:val="none" w:sz="0" w:space="0" w:color="auto"/>
            <w:bottom w:val="none" w:sz="0" w:space="0" w:color="auto"/>
            <w:right w:val="none" w:sz="0" w:space="0" w:color="auto"/>
          </w:divBdr>
          <w:divsChild>
            <w:div w:id="352079311">
              <w:marLeft w:val="0"/>
              <w:marRight w:val="0"/>
              <w:marTop w:val="0"/>
              <w:marBottom w:val="0"/>
              <w:divBdr>
                <w:top w:val="none" w:sz="0" w:space="0" w:color="auto"/>
                <w:left w:val="none" w:sz="0" w:space="0" w:color="auto"/>
                <w:bottom w:val="none" w:sz="0" w:space="0" w:color="auto"/>
                <w:right w:val="none" w:sz="0" w:space="0" w:color="auto"/>
              </w:divBdr>
              <w:divsChild>
                <w:div w:id="1132560139">
                  <w:marLeft w:val="-150"/>
                  <w:marRight w:val="-150"/>
                  <w:marTop w:val="0"/>
                  <w:marBottom w:val="0"/>
                  <w:divBdr>
                    <w:top w:val="none" w:sz="0" w:space="0" w:color="auto"/>
                    <w:left w:val="none" w:sz="0" w:space="0" w:color="auto"/>
                    <w:bottom w:val="none" w:sz="0" w:space="0" w:color="auto"/>
                    <w:right w:val="none" w:sz="0" w:space="0" w:color="auto"/>
                  </w:divBdr>
                  <w:divsChild>
                    <w:div w:id="849107062">
                      <w:marLeft w:val="0"/>
                      <w:marRight w:val="0"/>
                      <w:marTop w:val="0"/>
                      <w:marBottom w:val="0"/>
                      <w:divBdr>
                        <w:top w:val="none" w:sz="0" w:space="0" w:color="auto"/>
                        <w:left w:val="none" w:sz="0" w:space="0" w:color="auto"/>
                        <w:bottom w:val="none" w:sz="0" w:space="0" w:color="auto"/>
                        <w:right w:val="none" w:sz="0" w:space="0" w:color="auto"/>
                      </w:divBdr>
                      <w:divsChild>
                        <w:div w:id="9000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1990">
                  <w:marLeft w:val="0"/>
                  <w:marRight w:val="0"/>
                  <w:marTop w:val="0"/>
                  <w:marBottom w:val="0"/>
                  <w:divBdr>
                    <w:top w:val="none" w:sz="0" w:space="0" w:color="auto"/>
                    <w:left w:val="none" w:sz="0" w:space="0" w:color="auto"/>
                    <w:bottom w:val="none" w:sz="0" w:space="0" w:color="auto"/>
                    <w:right w:val="none" w:sz="0" w:space="0" w:color="auto"/>
                  </w:divBdr>
                  <w:divsChild>
                    <w:div w:id="720830781">
                      <w:marLeft w:val="0"/>
                      <w:marRight w:val="0"/>
                      <w:marTop w:val="0"/>
                      <w:marBottom w:val="0"/>
                      <w:divBdr>
                        <w:top w:val="none" w:sz="0" w:space="0" w:color="auto"/>
                        <w:left w:val="none" w:sz="0" w:space="0" w:color="auto"/>
                        <w:bottom w:val="none" w:sz="0" w:space="0" w:color="auto"/>
                        <w:right w:val="none" w:sz="0" w:space="0" w:color="auto"/>
                      </w:divBdr>
                      <w:divsChild>
                        <w:div w:id="1387610658">
                          <w:marLeft w:val="0"/>
                          <w:marRight w:val="0"/>
                          <w:marTop w:val="0"/>
                          <w:marBottom w:val="0"/>
                          <w:divBdr>
                            <w:top w:val="none" w:sz="0" w:space="0" w:color="auto"/>
                            <w:left w:val="none" w:sz="0" w:space="0" w:color="auto"/>
                            <w:bottom w:val="none" w:sz="0" w:space="0" w:color="auto"/>
                            <w:right w:val="none" w:sz="0" w:space="0" w:color="auto"/>
                          </w:divBdr>
                          <w:divsChild>
                            <w:div w:id="18930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30053">
                      <w:marLeft w:val="0"/>
                      <w:marRight w:val="0"/>
                      <w:marTop w:val="0"/>
                      <w:marBottom w:val="0"/>
                      <w:divBdr>
                        <w:top w:val="none" w:sz="0" w:space="0" w:color="auto"/>
                        <w:left w:val="none" w:sz="0" w:space="0" w:color="auto"/>
                        <w:bottom w:val="none" w:sz="0" w:space="0" w:color="auto"/>
                        <w:right w:val="none" w:sz="0" w:space="0" w:color="auto"/>
                      </w:divBdr>
                      <w:divsChild>
                        <w:div w:id="1696495986">
                          <w:marLeft w:val="0"/>
                          <w:marRight w:val="0"/>
                          <w:marTop w:val="0"/>
                          <w:marBottom w:val="0"/>
                          <w:divBdr>
                            <w:top w:val="none" w:sz="0" w:space="0" w:color="auto"/>
                            <w:left w:val="none" w:sz="0" w:space="0" w:color="auto"/>
                            <w:bottom w:val="none" w:sz="0" w:space="0" w:color="auto"/>
                            <w:right w:val="none" w:sz="0" w:space="0" w:color="auto"/>
                          </w:divBdr>
                          <w:divsChild>
                            <w:div w:id="17027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7147">
                      <w:marLeft w:val="0"/>
                      <w:marRight w:val="0"/>
                      <w:marTop w:val="0"/>
                      <w:marBottom w:val="0"/>
                      <w:divBdr>
                        <w:top w:val="none" w:sz="0" w:space="0" w:color="auto"/>
                        <w:left w:val="none" w:sz="0" w:space="0" w:color="auto"/>
                        <w:bottom w:val="none" w:sz="0" w:space="0" w:color="auto"/>
                        <w:right w:val="none" w:sz="0" w:space="0" w:color="auto"/>
                      </w:divBdr>
                      <w:divsChild>
                        <w:div w:id="1950504037">
                          <w:marLeft w:val="0"/>
                          <w:marRight w:val="0"/>
                          <w:marTop w:val="0"/>
                          <w:marBottom w:val="0"/>
                          <w:divBdr>
                            <w:top w:val="none" w:sz="0" w:space="0" w:color="auto"/>
                            <w:left w:val="none" w:sz="0" w:space="0" w:color="auto"/>
                            <w:bottom w:val="none" w:sz="0" w:space="0" w:color="auto"/>
                            <w:right w:val="none" w:sz="0" w:space="0" w:color="auto"/>
                          </w:divBdr>
                          <w:divsChild>
                            <w:div w:id="9017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1488">
                      <w:marLeft w:val="0"/>
                      <w:marRight w:val="0"/>
                      <w:marTop w:val="0"/>
                      <w:marBottom w:val="0"/>
                      <w:divBdr>
                        <w:top w:val="none" w:sz="0" w:space="0" w:color="auto"/>
                        <w:left w:val="none" w:sz="0" w:space="0" w:color="auto"/>
                        <w:bottom w:val="none" w:sz="0" w:space="0" w:color="auto"/>
                        <w:right w:val="none" w:sz="0" w:space="0" w:color="auto"/>
                      </w:divBdr>
                      <w:divsChild>
                        <w:div w:id="1197424262">
                          <w:marLeft w:val="0"/>
                          <w:marRight w:val="0"/>
                          <w:marTop w:val="0"/>
                          <w:marBottom w:val="0"/>
                          <w:divBdr>
                            <w:top w:val="none" w:sz="0" w:space="0" w:color="auto"/>
                            <w:left w:val="none" w:sz="0" w:space="0" w:color="auto"/>
                            <w:bottom w:val="none" w:sz="0" w:space="0" w:color="auto"/>
                            <w:right w:val="none" w:sz="0" w:space="0" w:color="auto"/>
                          </w:divBdr>
                          <w:divsChild>
                            <w:div w:id="17887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940">
                      <w:marLeft w:val="0"/>
                      <w:marRight w:val="0"/>
                      <w:marTop w:val="0"/>
                      <w:marBottom w:val="0"/>
                      <w:divBdr>
                        <w:top w:val="none" w:sz="0" w:space="0" w:color="auto"/>
                        <w:left w:val="none" w:sz="0" w:space="0" w:color="auto"/>
                        <w:bottom w:val="none" w:sz="0" w:space="0" w:color="auto"/>
                        <w:right w:val="none" w:sz="0" w:space="0" w:color="auto"/>
                      </w:divBdr>
                      <w:divsChild>
                        <w:div w:id="1948539568">
                          <w:marLeft w:val="0"/>
                          <w:marRight w:val="0"/>
                          <w:marTop w:val="0"/>
                          <w:marBottom w:val="0"/>
                          <w:divBdr>
                            <w:top w:val="none" w:sz="0" w:space="0" w:color="auto"/>
                            <w:left w:val="none" w:sz="0" w:space="0" w:color="auto"/>
                            <w:bottom w:val="none" w:sz="0" w:space="0" w:color="auto"/>
                            <w:right w:val="none" w:sz="0" w:space="0" w:color="auto"/>
                          </w:divBdr>
                          <w:divsChild>
                            <w:div w:id="7937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17094">
                      <w:marLeft w:val="0"/>
                      <w:marRight w:val="0"/>
                      <w:marTop w:val="0"/>
                      <w:marBottom w:val="0"/>
                      <w:divBdr>
                        <w:top w:val="none" w:sz="0" w:space="0" w:color="auto"/>
                        <w:left w:val="none" w:sz="0" w:space="0" w:color="auto"/>
                        <w:bottom w:val="none" w:sz="0" w:space="0" w:color="auto"/>
                        <w:right w:val="none" w:sz="0" w:space="0" w:color="auto"/>
                      </w:divBdr>
                      <w:divsChild>
                        <w:div w:id="1529299801">
                          <w:marLeft w:val="0"/>
                          <w:marRight w:val="0"/>
                          <w:marTop w:val="0"/>
                          <w:marBottom w:val="0"/>
                          <w:divBdr>
                            <w:top w:val="none" w:sz="0" w:space="0" w:color="auto"/>
                            <w:left w:val="none" w:sz="0" w:space="0" w:color="auto"/>
                            <w:bottom w:val="none" w:sz="0" w:space="0" w:color="auto"/>
                            <w:right w:val="none" w:sz="0" w:space="0" w:color="auto"/>
                          </w:divBdr>
                          <w:divsChild>
                            <w:div w:id="10938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175236">
          <w:marLeft w:val="0"/>
          <w:marRight w:val="0"/>
          <w:marTop w:val="0"/>
          <w:marBottom w:val="0"/>
          <w:divBdr>
            <w:top w:val="none" w:sz="0" w:space="0" w:color="auto"/>
            <w:left w:val="none" w:sz="0" w:space="0" w:color="auto"/>
            <w:bottom w:val="none" w:sz="0" w:space="0" w:color="auto"/>
            <w:right w:val="none" w:sz="0" w:space="0" w:color="auto"/>
          </w:divBdr>
          <w:divsChild>
            <w:div w:id="2003315930">
              <w:marLeft w:val="0"/>
              <w:marRight w:val="0"/>
              <w:marTop w:val="0"/>
              <w:marBottom w:val="360"/>
              <w:divBdr>
                <w:top w:val="single" w:sz="6" w:space="0" w:color="EBEBEB"/>
                <w:left w:val="single" w:sz="6" w:space="0" w:color="EBEBEB"/>
                <w:bottom w:val="single" w:sz="6" w:space="0" w:color="EBEBEB"/>
                <w:right w:val="single" w:sz="6" w:space="0" w:color="EBEBEB"/>
              </w:divBdr>
              <w:divsChild>
                <w:div w:id="204761799">
                  <w:marLeft w:val="0"/>
                  <w:marRight w:val="0"/>
                  <w:marTop w:val="0"/>
                  <w:marBottom w:val="0"/>
                  <w:divBdr>
                    <w:top w:val="none" w:sz="0" w:space="0" w:color="auto"/>
                    <w:left w:val="none" w:sz="0" w:space="0" w:color="auto"/>
                    <w:bottom w:val="none" w:sz="0" w:space="0" w:color="auto"/>
                    <w:right w:val="none" w:sz="0" w:space="0" w:color="auto"/>
                  </w:divBdr>
                  <w:divsChild>
                    <w:div w:id="1967619197">
                      <w:marLeft w:val="0"/>
                      <w:marRight w:val="0"/>
                      <w:marTop w:val="0"/>
                      <w:marBottom w:val="0"/>
                      <w:divBdr>
                        <w:top w:val="none" w:sz="0" w:space="0" w:color="auto"/>
                        <w:left w:val="none" w:sz="0" w:space="0" w:color="auto"/>
                        <w:bottom w:val="none" w:sz="0" w:space="0" w:color="auto"/>
                        <w:right w:val="none" w:sz="0" w:space="0" w:color="auto"/>
                      </w:divBdr>
                    </w:div>
                    <w:div w:id="21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599">
              <w:marLeft w:val="0"/>
              <w:marRight w:val="0"/>
              <w:marTop w:val="0"/>
              <w:marBottom w:val="360"/>
              <w:divBdr>
                <w:top w:val="single" w:sz="6" w:space="0" w:color="EBEBEB"/>
                <w:left w:val="single" w:sz="6" w:space="0" w:color="EBEBEB"/>
                <w:bottom w:val="single" w:sz="6" w:space="0" w:color="EBEBEB"/>
                <w:right w:val="single" w:sz="6" w:space="0" w:color="EBEBEB"/>
              </w:divBdr>
              <w:divsChild>
                <w:div w:id="1020549311">
                  <w:marLeft w:val="0"/>
                  <w:marRight w:val="0"/>
                  <w:marTop w:val="0"/>
                  <w:marBottom w:val="0"/>
                  <w:divBdr>
                    <w:top w:val="none" w:sz="0" w:space="0" w:color="auto"/>
                    <w:left w:val="none" w:sz="0" w:space="0" w:color="auto"/>
                    <w:bottom w:val="none" w:sz="0" w:space="0" w:color="auto"/>
                    <w:right w:val="none" w:sz="0" w:space="0" w:color="auto"/>
                  </w:divBdr>
                </w:div>
                <w:div w:id="928271867">
                  <w:marLeft w:val="0"/>
                  <w:marRight w:val="0"/>
                  <w:marTop w:val="0"/>
                  <w:marBottom w:val="0"/>
                  <w:divBdr>
                    <w:top w:val="none" w:sz="0" w:space="0" w:color="auto"/>
                    <w:left w:val="none" w:sz="0" w:space="0" w:color="auto"/>
                    <w:bottom w:val="none" w:sz="0" w:space="0" w:color="auto"/>
                    <w:right w:val="none" w:sz="0" w:space="0" w:color="auto"/>
                  </w:divBdr>
                  <w:divsChild>
                    <w:div w:id="262537888">
                      <w:marLeft w:val="0"/>
                      <w:marRight w:val="0"/>
                      <w:marTop w:val="0"/>
                      <w:marBottom w:val="0"/>
                      <w:divBdr>
                        <w:top w:val="none" w:sz="0" w:space="0" w:color="auto"/>
                        <w:left w:val="none" w:sz="0" w:space="0" w:color="auto"/>
                        <w:bottom w:val="none" w:sz="0" w:space="0" w:color="auto"/>
                        <w:right w:val="none" w:sz="0" w:space="0" w:color="auto"/>
                      </w:divBdr>
                      <w:divsChild>
                        <w:div w:id="602690162">
                          <w:marLeft w:val="0"/>
                          <w:marRight w:val="0"/>
                          <w:marTop w:val="0"/>
                          <w:marBottom w:val="0"/>
                          <w:divBdr>
                            <w:top w:val="none" w:sz="0" w:space="0" w:color="auto"/>
                            <w:left w:val="none" w:sz="0" w:space="0" w:color="auto"/>
                            <w:bottom w:val="none" w:sz="0" w:space="0" w:color="auto"/>
                            <w:right w:val="none" w:sz="0" w:space="0" w:color="auto"/>
                          </w:divBdr>
                          <w:divsChild>
                            <w:div w:id="391781970">
                              <w:marLeft w:val="0"/>
                              <w:marRight w:val="0"/>
                              <w:marTop w:val="0"/>
                              <w:marBottom w:val="0"/>
                              <w:divBdr>
                                <w:top w:val="none" w:sz="0" w:space="0" w:color="auto"/>
                                <w:left w:val="none" w:sz="0" w:space="0" w:color="auto"/>
                                <w:bottom w:val="none" w:sz="0" w:space="0" w:color="auto"/>
                                <w:right w:val="none" w:sz="0" w:space="0" w:color="auto"/>
                              </w:divBdr>
                              <w:divsChild>
                                <w:div w:id="1205368814">
                                  <w:marLeft w:val="0"/>
                                  <w:marRight w:val="0"/>
                                  <w:marTop w:val="0"/>
                                  <w:marBottom w:val="0"/>
                                  <w:divBdr>
                                    <w:top w:val="none" w:sz="0" w:space="0" w:color="auto"/>
                                    <w:left w:val="none" w:sz="0" w:space="0" w:color="auto"/>
                                    <w:bottom w:val="none" w:sz="0" w:space="0" w:color="auto"/>
                                    <w:right w:val="none" w:sz="0" w:space="0" w:color="auto"/>
                                  </w:divBdr>
                                </w:div>
                              </w:divsChild>
                            </w:div>
                            <w:div w:id="1958947690">
                              <w:marLeft w:val="0"/>
                              <w:marRight w:val="0"/>
                              <w:marTop w:val="0"/>
                              <w:marBottom w:val="0"/>
                              <w:divBdr>
                                <w:top w:val="none" w:sz="0" w:space="0" w:color="auto"/>
                                <w:left w:val="none" w:sz="0" w:space="0" w:color="auto"/>
                                <w:bottom w:val="none" w:sz="0" w:space="0" w:color="auto"/>
                                <w:right w:val="none" w:sz="0" w:space="0" w:color="auto"/>
                              </w:divBdr>
                              <w:divsChild>
                                <w:div w:id="7781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651328">
          <w:marLeft w:val="0"/>
          <w:marRight w:val="0"/>
          <w:marTop w:val="0"/>
          <w:marBottom w:val="0"/>
          <w:divBdr>
            <w:top w:val="none" w:sz="0" w:space="0" w:color="auto"/>
            <w:left w:val="none" w:sz="0" w:space="0" w:color="auto"/>
            <w:bottom w:val="none" w:sz="0" w:space="0" w:color="auto"/>
            <w:right w:val="none" w:sz="0" w:space="0" w:color="auto"/>
          </w:divBdr>
          <w:divsChild>
            <w:div w:id="819804846">
              <w:marLeft w:val="0"/>
              <w:marRight w:val="0"/>
              <w:marTop w:val="0"/>
              <w:marBottom w:val="360"/>
              <w:divBdr>
                <w:top w:val="single" w:sz="6" w:space="0" w:color="EBEBEB"/>
                <w:left w:val="single" w:sz="6" w:space="0" w:color="EBEBEB"/>
                <w:bottom w:val="single" w:sz="6" w:space="0" w:color="EBEBEB"/>
                <w:right w:val="single" w:sz="6" w:space="0" w:color="EBEBEB"/>
              </w:divBdr>
              <w:divsChild>
                <w:div w:id="108550386">
                  <w:marLeft w:val="0"/>
                  <w:marRight w:val="0"/>
                  <w:marTop w:val="0"/>
                  <w:marBottom w:val="0"/>
                  <w:divBdr>
                    <w:top w:val="none" w:sz="0" w:space="0" w:color="auto"/>
                    <w:left w:val="none" w:sz="0" w:space="0" w:color="auto"/>
                    <w:bottom w:val="none" w:sz="0" w:space="0" w:color="auto"/>
                    <w:right w:val="none" w:sz="0" w:space="0" w:color="auto"/>
                  </w:divBdr>
                </w:div>
                <w:div w:id="591665392">
                  <w:marLeft w:val="0"/>
                  <w:marRight w:val="0"/>
                  <w:marTop w:val="0"/>
                  <w:marBottom w:val="0"/>
                  <w:divBdr>
                    <w:top w:val="none" w:sz="0" w:space="0" w:color="auto"/>
                    <w:left w:val="none" w:sz="0" w:space="0" w:color="auto"/>
                    <w:bottom w:val="none" w:sz="0" w:space="0" w:color="auto"/>
                    <w:right w:val="none" w:sz="0" w:space="0" w:color="auto"/>
                  </w:divBdr>
                  <w:divsChild>
                    <w:div w:id="21319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66219">
      <w:bodyDiv w:val="1"/>
      <w:marLeft w:val="0"/>
      <w:marRight w:val="0"/>
      <w:marTop w:val="0"/>
      <w:marBottom w:val="0"/>
      <w:divBdr>
        <w:top w:val="none" w:sz="0" w:space="0" w:color="auto"/>
        <w:left w:val="none" w:sz="0" w:space="0" w:color="auto"/>
        <w:bottom w:val="none" w:sz="0" w:space="0" w:color="auto"/>
        <w:right w:val="none" w:sz="0" w:space="0" w:color="auto"/>
      </w:divBdr>
    </w:div>
    <w:div w:id="1670861909">
      <w:bodyDiv w:val="1"/>
      <w:marLeft w:val="0"/>
      <w:marRight w:val="0"/>
      <w:marTop w:val="0"/>
      <w:marBottom w:val="0"/>
      <w:divBdr>
        <w:top w:val="none" w:sz="0" w:space="0" w:color="auto"/>
        <w:left w:val="none" w:sz="0" w:space="0" w:color="auto"/>
        <w:bottom w:val="none" w:sz="0" w:space="0" w:color="auto"/>
        <w:right w:val="none" w:sz="0" w:space="0" w:color="auto"/>
      </w:divBdr>
    </w:div>
    <w:div w:id="19364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lpo.nl/ongewenstgedr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lpo/kenniscentrum.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lpo/kenniscentrum.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lpo.nl/kenniscentru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ef493-fa61-4bc1-8f23-3d6530fe4a93">
      <Terms xmlns="http://schemas.microsoft.com/office/infopath/2007/PartnerControls"/>
    </lcf76f155ced4ddcb4097134ff3c332f>
    <TaxCatchAll xmlns="54caa56c-ac9b-4171-abc0-98105dc25dda" xsi:nil="true"/>
    <SharedWithUsers xmlns="54caa56c-ac9b-4171-abc0-98105dc25dda">
      <UserInfo>
        <DisplayName>Lars van der Manden | NLPO</DisplayName>
        <AccountId>2591</AccountId>
        <AccountType/>
      </UserInfo>
      <UserInfo>
        <DisplayName>Michael Wesselink | NLPO</DisplayName>
        <AccountId>586</AccountId>
        <AccountType/>
      </UserInfo>
      <UserInfo>
        <DisplayName>Erik van Leeuwen | NLPO</DisplayName>
        <AccountId>2508</AccountId>
        <AccountType/>
      </UserInfo>
      <UserInfo>
        <DisplayName>Bas Booister | NLPO</DisplayName>
        <AccountId>2486</AccountId>
        <AccountType/>
      </UserInfo>
    </SharedWithUsers>
    <Title0 xmlns="b8bef493-fa61-4bc1-8f23-3d6530fe4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6B1F1-6F59-47CB-BFAD-8EC75F1AB9F5}">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42E62E72-EF27-4D61-8405-7F0DA5472F78}">
  <ds:schemaRefs>
    <ds:schemaRef ds:uri="http://schemas.microsoft.com/sharepoint/v3/contenttype/forms"/>
  </ds:schemaRefs>
</ds:datastoreItem>
</file>

<file path=customXml/itemProps3.xml><?xml version="1.0" encoding="utf-8"?>
<ds:datastoreItem xmlns:ds="http://schemas.openxmlformats.org/officeDocument/2006/customXml" ds:itemID="{181047A6-A2B2-4F8D-A93F-A97E95E7E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3217</Words>
  <Characters>17697</Characters>
  <Application>Microsoft Office Word</Application>
  <DocSecurity>0</DocSecurity>
  <Lines>147</Lines>
  <Paragraphs>41</Paragraphs>
  <ScaleCrop>false</ScaleCrop>
  <Company>Runningit</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Lars van der Manden | NLPO</cp:lastModifiedBy>
  <cp:revision>4</cp:revision>
  <cp:lastPrinted>2018-09-10T08:03:00Z</cp:lastPrinted>
  <dcterms:created xsi:type="dcterms:W3CDTF">2024-03-04T14:53:00Z</dcterms:created>
  <dcterms:modified xsi:type="dcterms:W3CDTF">2024-03-04T14:55:00Z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0x0101008E5E35B24A92C942B3DADD0983E013A7</vt:lpwstr>
  </property>
</Properties>
</file>