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BB42" w14:textId="03400D96" w:rsidR="00D47545" w:rsidRPr="00560310" w:rsidRDefault="00A43EE7" w:rsidP="00A43EE7">
      <w:pPr>
        <w:rPr>
          <w:b/>
          <w:bCs/>
          <w:sz w:val="28"/>
          <w:szCs w:val="28"/>
        </w:rPr>
      </w:pPr>
      <w:r w:rsidRPr="00560310">
        <w:rPr>
          <w:b/>
          <w:bCs/>
          <w:sz w:val="28"/>
          <w:szCs w:val="28"/>
        </w:rPr>
        <w:t>Model</w:t>
      </w:r>
      <w:r w:rsidR="00985A6A">
        <w:rPr>
          <w:b/>
          <w:bCs/>
          <w:sz w:val="28"/>
          <w:szCs w:val="28"/>
        </w:rPr>
        <w:t xml:space="preserve"> </w:t>
      </w:r>
      <w:r w:rsidR="003F286C">
        <w:rPr>
          <w:b/>
          <w:bCs/>
          <w:sz w:val="28"/>
          <w:szCs w:val="28"/>
        </w:rPr>
        <w:t>licentieo</w:t>
      </w:r>
      <w:r w:rsidR="003F286C" w:rsidRPr="00560310">
        <w:rPr>
          <w:b/>
          <w:bCs/>
          <w:sz w:val="28"/>
          <w:szCs w:val="28"/>
        </w:rPr>
        <w:t>vereenkomst</w:t>
      </w:r>
      <w:r w:rsidRPr="00560310">
        <w:rPr>
          <w:b/>
          <w:bCs/>
          <w:sz w:val="28"/>
          <w:szCs w:val="28"/>
        </w:rPr>
        <w:t xml:space="preserve"> </w:t>
      </w:r>
      <w:r w:rsidR="00985A6A">
        <w:rPr>
          <w:b/>
          <w:bCs/>
          <w:sz w:val="28"/>
          <w:szCs w:val="28"/>
        </w:rPr>
        <w:t xml:space="preserve">contentgebruik </w:t>
      </w:r>
      <w:r w:rsidRPr="00560310">
        <w:rPr>
          <w:b/>
          <w:bCs/>
          <w:sz w:val="28"/>
          <w:szCs w:val="28"/>
        </w:rPr>
        <w:t>lokale omroep</w:t>
      </w:r>
      <w:r w:rsidR="00985A6A">
        <w:rPr>
          <w:b/>
          <w:bCs/>
          <w:sz w:val="28"/>
          <w:szCs w:val="28"/>
        </w:rPr>
        <w:t>en</w:t>
      </w:r>
    </w:p>
    <w:p w14:paraId="4C245300" w14:textId="77777777" w:rsidR="00A43EE7" w:rsidRPr="00A87EE0" w:rsidRDefault="00A43EE7" w:rsidP="00A43EE7">
      <w:pPr>
        <w:autoSpaceDE w:val="0"/>
        <w:autoSpaceDN w:val="0"/>
        <w:adjustRightInd w:val="0"/>
        <w:spacing w:after="0" w:line="240" w:lineRule="auto"/>
        <w:rPr>
          <w:rFonts w:cstheme="minorHAnsi"/>
          <w:b/>
          <w:bCs/>
          <w:sz w:val="24"/>
          <w:szCs w:val="24"/>
        </w:rPr>
      </w:pPr>
      <w:r w:rsidRPr="00A674A9">
        <w:rPr>
          <w:rFonts w:cstheme="minorHAnsi"/>
          <w:b/>
          <w:bCs/>
          <w:sz w:val="24"/>
          <w:szCs w:val="24"/>
        </w:rPr>
        <w:t>Inleiding</w:t>
      </w:r>
    </w:p>
    <w:p w14:paraId="195ED0B5" w14:textId="72E4EC69" w:rsidR="000D5237" w:rsidRDefault="00A43EE7" w:rsidP="74F20F29">
      <w:r w:rsidRPr="74F20F29">
        <w:t>Contentproductie kost geld. Ge</w:t>
      </w:r>
      <w:r w:rsidR="008629C3" w:rsidRPr="74F20F29">
        <w:t>produceerde content</w:t>
      </w:r>
      <w:r w:rsidRPr="74F20F29">
        <w:t xml:space="preserve"> is dan ook geld waard: iemand anders hoeft er niet meer voor de straat op. Daarom worden foto’s, radio- of tv-fragmenten van lokale omroepen wel eens gebruikt op andere platformen. Dit kan bij een publiek</w:t>
      </w:r>
      <w:r w:rsidR="00E87AA5" w:rsidRPr="74F20F29">
        <w:t>e</w:t>
      </w:r>
      <w:r w:rsidRPr="74F20F29">
        <w:t xml:space="preserve"> of commerciële omroep zijn, maar ook bij online platformen. De rechten liggen in beginsel bij de producerende partij</w:t>
      </w:r>
      <w:r w:rsidR="229C4A1A" w:rsidRPr="74F20F29">
        <w:t>. Elke</w:t>
      </w:r>
      <w:r w:rsidRPr="74F20F29">
        <w:t xml:space="preserve"> partij die de content wil verveelvoudigen, heeft hiervoor toestemming nodig. Meer hierover </w:t>
      </w:r>
      <w:r w:rsidR="63DDC622" w:rsidRPr="74F20F29">
        <w:t xml:space="preserve">is te lezen </w:t>
      </w:r>
      <w:r w:rsidRPr="74F20F29">
        <w:t xml:space="preserve">in de auteurswet of op </w:t>
      </w:r>
      <w:hyperlink r:id="rId9">
        <w:r w:rsidRPr="74F20F29">
          <w:rPr>
            <w:rStyle w:val="Hyperlink"/>
          </w:rPr>
          <w:t>auteursrecht.nl</w:t>
        </w:r>
      </w:hyperlink>
      <w:r w:rsidRPr="74F20F29">
        <w:t xml:space="preserve">. </w:t>
      </w:r>
      <w:r w:rsidR="00BB4668" w:rsidRPr="74F20F29">
        <w:t xml:space="preserve">Het is uiteraard mogelijk om </w:t>
      </w:r>
      <w:r w:rsidR="08A2197A" w:rsidRPr="74F20F29">
        <w:t>hierover</w:t>
      </w:r>
      <w:r w:rsidR="00BB4668" w:rsidRPr="74F20F29">
        <w:t xml:space="preserve"> afspraken te maken, zowel met publieke als commerciële partijen. </w:t>
      </w:r>
      <w:r w:rsidR="008D1245" w:rsidRPr="74F20F29">
        <w:t xml:space="preserve">Dit document helpt inzicht te geven in wat er komt kijken bij een licentieovereenkomst en er zijn </w:t>
      </w:r>
      <w:r w:rsidR="008629C3" w:rsidRPr="74F20F29">
        <w:t xml:space="preserve">enkele </w:t>
      </w:r>
      <w:r w:rsidR="008D1245" w:rsidRPr="74F20F29">
        <w:t xml:space="preserve">voorbeeld-overeenkomsten </w:t>
      </w:r>
      <w:r w:rsidR="008629C3" w:rsidRPr="74F20F29">
        <w:t>opgenomen</w:t>
      </w:r>
      <w:r w:rsidR="00BB4668" w:rsidRPr="74F20F29">
        <w:t>, voor als de omroep hier minder bekend mee is.</w:t>
      </w:r>
    </w:p>
    <w:p w14:paraId="18DB57C6" w14:textId="0CB1767A" w:rsidR="009B15A1" w:rsidRDefault="00B42FE8" w:rsidP="74F20F29">
      <w:r w:rsidRPr="74F20F29">
        <w:rPr>
          <w:b/>
          <w:bCs/>
        </w:rPr>
        <w:t>Wat we niet behandelen</w:t>
      </w:r>
      <w:r>
        <w:br/>
      </w:r>
      <w:r w:rsidR="00A43EE7" w:rsidRPr="74F20F29">
        <w:t xml:space="preserve">Enkele uitzonderingen </w:t>
      </w:r>
      <w:r w:rsidRPr="74F20F29">
        <w:t>op het auteursrecht</w:t>
      </w:r>
      <w:r w:rsidR="00A43EE7" w:rsidRPr="74F20F29">
        <w:t xml:space="preserve"> zijn het </w:t>
      </w:r>
      <w:hyperlink r:id="rId10">
        <w:r w:rsidR="00A43EE7" w:rsidRPr="74F20F29">
          <w:rPr>
            <w:rStyle w:val="Hyperlink"/>
          </w:rPr>
          <w:t>citaatrecht</w:t>
        </w:r>
      </w:hyperlink>
      <w:r w:rsidR="00A43EE7" w:rsidRPr="74F20F29">
        <w:t xml:space="preserve"> en het recht om te </w:t>
      </w:r>
      <w:hyperlink r:id="rId11">
        <w:r w:rsidR="00A43EE7" w:rsidRPr="74F20F29">
          <w:rPr>
            <w:rStyle w:val="Hyperlink"/>
          </w:rPr>
          <w:t>parodiëren</w:t>
        </w:r>
      </w:hyperlink>
      <w:r w:rsidRPr="74F20F29">
        <w:t xml:space="preserve">. Ook </w:t>
      </w:r>
      <w:r w:rsidR="3FE165E4" w:rsidRPr="74F20F29">
        <w:t xml:space="preserve">is </w:t>
      </w:r>
      <w:r w:rsidRPr="74F20F29">
        <w:t>het breder distribueren van evenementuitzendingen buiten beschouwing</w:t>
      </w:r>
      <w:r w:rsidR="3556AA38" w:rsidRPr="74F20F29">
        <w:t xml:space="preserve"> gelaten</w:t>
      </w:r>
      <w:r w:rsidRPr="74F20F29">
        <w:t xml:space="preserve">. </w:t>
      </w:r>
      <w:r w:rsidR="1CC84F2E" w:rsidRPr="74F20F29">
        <w:t xml:space="preserve">Daartoe adviseert de NLPO </w:t>
      </w:r>
      <w:r w:rsidRPr="74F20F29">
        <w:t xml:space="preserve">aparte afspraken te maken en te kijken in hoeverre de betreffende afnemer tegemoet kan komen in de kosten </w:t>
      </w:r>
      <w:r w:rsidR="4CC84325" w:rsidRPr="74F20F29">
        <w:t xml:space="preserve">die gemaakt zijn </w:t>
      </w:r>
      <w:r w:rsidRPr="74F20F29">
        <w:t>voor de registratie van het evenement.</w:t>
      </w:r>
      <w:r w:rsidR="009B15A1" w:rsidRPr="74F20F29">
        <w:t xml:space="preserve"> Ten slotte </w:t>
      </w:r>
      <w:r w:rsidR="78567C7C" w:rsidRPr="74F20F29">
        <w:t xml:space="preserve">wijst de NLPO erop </w:t>
      </w:r>
      <w:r w:rsidR="009B15A1" w:rsidRPr="74F20F29">
        <w:t xml:space="preserve">dat ook bij overname van fragmenten op </w:t>
      </w:r>
      <w:proofErr w:type="spellStart"/>
      <w:r w:rsidR="009B15A1" w:rsidRPr="74F20F29">
        <w:t>social</w:t>
      </w:r>
      <w:proofErr w:type="spellEnd"/>
      <w:r w:rsidR="009B15A1" w:rsidRPr="74F20F29">
        <w:t xml:space="preserve"> media het altijd wenselijk is een verwijzing </w:t>
      </w:r>
      <w:r w:rsidR="727F9721" w:rsidRPr="74F20F29">
        <w:t xml:space="preserve">op te nemen </w:t>
      </w:r>
      <w:r w:rsidR="009B15A1" w:rsidRPr="74F20F29">
        <w:t>naar het account waar de content oorspronkelijk vandaan komt.</w:t>
      </w:r>
    </w:p>
    <w:p w14:paraId="628F5B45" w14:textId="7E01489A" w:rsidR="008613B4" w:rsidRPr="008629C3" w:rsidRDefault="008613B4" w:rsidP="74F20F29">
      <w:pPr>
        <w:rPr>
          <w:b/>
          <w:bCs/>
        </w:rPr>
      </w:pPr>
      <w:r w:rsidRPr="74F20F29">
        <w:rPr>
          <w:b/>
          <w:bCs/>
        </w:rPr>
        <w:t>Licentieovereenkomst</w:t>
      </w:r>
      <w:r>
        <w:br/>
      </w:r>
      <w:r w:rsidR="68F7E2E9">
        <w:t xml:space="preserve">Aan het gebruik van de content van een lokale omroep door een andere partij hangt een prijskaartje. </w:t>
      </w:r>
      <w:r w:rsidR="07AAC7AB">
        <w:t xml:space="preserve">Een lokale omroep heeft het </w:t>
      </w:r>
      <w:r w:rsidRPr="74F20F29">
        <w:t>goed</w:t>
      </w:r>
      <w:r w:rsidR="2CF1015D" w:rsidRPr="74F20F29">
        <w:t>e</w:t>
      </w:r>
      <w:r w:rsidRPr="74F20F29">
        <w:t xml:space="preserve"> recht hier geld voor te vragen</w:t>
      </w:r>
      <w:r w:rsidR="196631C1" w:rsidRPr="74F20F29">
        <w:t xml:space="preserve">, </w:t>
      </w:r>
      <w:r w:rsidR="010CAD63" w:rsidRPr="74F20F29">
        <w:t>u</w:t>
      </w:r>
      <w:r w:rsidRPr="74F20F29">
        <w:t xml:space="preserve">iteraard </w:t>
      </w:r>
      <w:r w:rsidR="191F5892" w:rsidRPr="74F20F29">
        <w:t>nadat</w:t>
      </w:r>
      <w:r w:rsidRPr="74F20F29">
        <w:t xml:space="preserve"> in overweging </w:t>
      </w:r>
      <w:r w:rsidR="555B01BE" w:rsidRPr="74F20F29">
        <w:t xml:space="preserve">is genomen </w:t>
      </w:r>
      <w:r w:rsidRPr="74F20F29">
        <w:t xml:space="preserve">of het wenselijk is dat de andere partij </w:t>
      </w:r>
      <w:r w:rsidR="517120C1" w:rsidRPr="74F20F29">
        <w:t>de</w:t>
      </w:r>
      <w:r w:rsidRPr="74F20F29">
        <w:t xml:space="preserve"> content verveelvoudigt op zijn of haar platform, en of dit eventueel schaden zou kunnen berokken</w:t>
      </w:r>
      <w:r w:rsidR="003923AC" w:rsidRPr="74F20F29">
        <w:t>en</w:t>
      </w:r>
      <w:r w:rsidRPr="74F20F29">
        <w:t xml:space="preserve"> aan betrokken</w:t>
      </w:r>
      <w:r w:rsidR="003923AC" w:rsidRPr="74F20F29">
        <w:t>en</w:t>
      </w:r>
      <w:r w:rsidRPr="74F20F29">
        <w:t xml:space="preserve">. </w:t>
      </w:r>
      <w:r w:rsidR="796403E8" w:rsidRPr="74F20F29">
        <w:t>Bij de</w:t>
      </w:r>
      <w:r w:rsidRPr="74F20F29">
        <w:t xml:space="preserve"> toestemming </w:t>
      </w:r>
      <w:r w:rsidR="008629C3" w:rsidRPr="74F20F29">
        <w:t>van</w:t>
      </w:r>
      <w:r w:rsidRPr="74F20F29">
        <w:t xml:space="preserve"> verveelvoudigen k</w:t>
      </w:r>
      <w:r w:rsidR="40264F36" w:rsidRPr="74F20F29">
        <w:t>unnen</w:t>
      </w:r>
      <w:r w:rsidRPr="74F20F29">
        <w:t xml:space="preserve"> </w:t>
      </w:r>
      <w:r w:rsidR="40E7DD82" w:rsidRPr="74F20F29">
        <w:t xml:space="preserve">in </w:t>
      </w:r>
      <w:r w:rsidRPr="74F20F29">
        <w:t xml:space="preserve">een licentieovereenkomst </w:t>
      </w:r>
      <w:r w:rsidR="6F307C03" w:rsidRPr="74F20F29">
        <w:t>de</w:t>
      </w:r>
      <w:r w:rsidR="00D34197">
        <w:t xml:space="preserve"> </w:t>
      </w:r>
      <w:r w:rsidRPr="74F20F29">
        <w:t xml:space="preserve">afspraken </w:t>
      </w:r>
      <w:r w:rsidR="5E50905F" w:rsidRPr="74F20F29">
        <w:t>wo</w:t>
      </w:r>
      <w:r w:rsidR="024286DA" w:rsidRPr="74F20F29">
        <w:t>rden vastgelegd, zoals</w:t>
      </w:r>
      <w:r w:rsidRPr="74F20F29">
        <w:t xml:space="preserve"> de kosten, de duur van het fragment, </w:t>
      </w:r>
      <w:r w:rsidR="45C6E138" w:rsidRPr="74F20F29">
        <w:t xml:space="preserve">de </w:t>
      </w:r>
      <w:r w:rsidRPr="74F20F29">
        <w:t>bronvermelding en de hoeveelheid</w:t>
      </w:r>
      <w:r w:rsidR="00E16B9F" w:rsidRPr="74F20F29">
        <w:t xml:space="preserve"> </w:t>
      </w:r>
      <w:r w:rsidR="00B20638" w:rsidRPr="74F20F29">
        <w:t>en/of tijdsduur van de verveelvoudiging</w:t>
      </w:r>
      <w:r w:rsidRPr="74F20F29">
        <w:t>.</w:t>
      </w:r>
      <w:r w:rsidR="00B4169C" w:rsidRPr="74F20F29">
        <w:t xml:space="preserve"> </w:t>
      </w:r>
      <w:r w:rsidR="6E1B2555" w:rsidRPr="74F20F29">
        <w:t>In de licentieovereenkomst is ook plaats voor e</w:t>
      </w:r>
      <w:r w:rsidR="6AC435B5" w:rsidRPr="74F20F29">
        <w:t>en afspraak over het knippen</w:t>
      </w:r>
      <w:r w:rsidR="00B4169C" w:rsidRPr="74F20F29">
        <w:t xml:space="preserve"> in het materiaal </w:t>
      </w:r>
      <w:r w:rsidR="001E1E4B" w:rsidRPr="74F20F29">
        <w:t>dan wel het enkel en</w:t>
      </w:r>
      <w:r w:rsidR="00D34197">
        <w:t xml:space="preserve"> </w:t>
      </w:r>
      <w:r w:rsidR="00B4169C" w:rsidRPr="74F20F29">
        <w:t xml:space="preserve">alleen een-op-een </w:t>
      </w:r>
      <w:r w:rsidR="00B20638" w:rsidRPr="74F20F29">
        <w:t>overnemen</w:t>
      </w:r>
      <w:r w:rsidR="25B7A4A8" w:rsidRPr="74F20F29">
        <w:t xml:space="preserve"> </w:t>
      </w:r>
    </w:p>
    <w:p w14:paraId="582F651C" w14:textId="38581237" w:rsidR="00A9276B" w:rsidRDefault="00E16B9F" w:rsidP="74F20F29">
      <w:r w:rsidRPr="74F20F29">
        <w:t xml:space="preserve">Het is gebruikelijk fragmenten </w:t>
      </w:r>
      <w:r w:rsidR="008613B4" w:rsidRPr="74F20F29">
        <w:t>af te rekenen per 30 seconden</w:t>
      </w:r>
      <w:r w:rsidR="00B42FE8" w:rsidRPr="74F20F29">
        <w:t xml:space="preserve"> of een deel daarvan</w:t>
      </w:r>
      <w:r w:rsidR="008613B4" w:rsidRPr="74F20F29">
        <w:t xml:space="preserve">. Het maakt niet uit of de verveelvoudiging plaatsvindt op televisie of </w:t>
      </w:r>
      <w:r w:rsidR="00B4169C" w:rsidRPr="74F20F29">
        <w:t>online.</w:t>
      </w:r>
      <w:r w:rsidR="008613B4" w:rsidRPr="74F20F29">
        <w:t xml:space="preserve"> Ook moet er vooraf overeengekomen </w:t>
      </w:r>
      <w:r w:rsidR="58E168A4" w:rsidRPr="74F20F29">
        <w:t>zijn</w:t>
      </w:r>
      <w:r w:rsidR="008613B4" w:rsidRPr="74F20F29">
        <w:t xml:space="preserve"> of de content alleen voor lineaire programma’s beschikbaar </w:t>
      </w:r>
      <w:r w:rsidR="170AE01E" w:rsidRPr="74F20F29">
        <w:t>is</w:t>
      </w:r>
      <w:r w:rsidR="008613B4" w:rsidRPr="74F20F29">
        <w:t xml:space="preserve"> gesteld of dat dit ook</w:t>
      </w:r>
      <w:r w:rsidR="00B20638" w:rsidRPr="74F20F29">
        <w:t xml:space="preserve"> </w:t>
      </w:r>
      <w:r w:rsidR="00B4169C" w:rsidRPr="74F20F29">
        <w:t>geldt</w:t>
      </w:r>
      <w:r w:rsidR="008613B4" w:rsidRPr="74F20F29">
        <w:t xml:space="preserve"> voor on-demand en online. Bronvermelding </w:t>
      </w:r>
      <w:r w:rsidR="00D44E8D" w:rsidRPr="74F20F29">
        <w:t xml:space="preserve">is </w:t>
      </w:r>
      <w:r w:rsidR="008613B4" w:rsidRPr="74F20F29">
        <w:t xml:space="preserve">te allen tijde verplicht. Vaak </w:t>
      </w:r>
      <w:r w:rsidR="2F687BC9" w:rsidRPr="74F20F29">
        <w:t>zijn</w:t>
      </w:r>
      <w:r w:rsidR="008613B4" w:rsidRPr="74F20F29">
        <w:t xml:space="preserve"> logo’s hierbij </w:t>
      </w:r>
      <w:r w:rsidR="001C24EB" w:rsidRPr="74F20F29">
        <w:t>geblurred</w:t>
      </w:r>
      <w:r w:rsidR="00B4169C" w:rsidRPr="74F20F29">
        <w:t>,</w:t>
      </w:r>
      <w:r w:rsidR="008613B4" w:rsidRPr="74F20F29">
        <w:t xml:space="preserve"> maar staat er in een hoek ‘bron: </w:t>
      </w:r>
      <w:r w:rsidR="1F8D4DE5" w:rsidRPr="74F20F29">
        <w:t>[omroep</w:t>
      </w:r>
      <w:proofErr w:type="gramStart"/>
      <w:r w:rsidR="1F8D4DE5" w:rsidRPr="74F20F29">
        <w:t xml:space="preserve"> ....</w:t>
      </w:r>
      <w:proofErr w:type="gramEnd"/>
      <w:r w:rsidR="1F8D4DE5" w:rsidRPr="74F20F29">
        <w:t>]</w:t>
      </w:r>
      <w:r w:rsidR="008613B4" w:rsidRPr="74F20F29">
        <w:t xml:space="preserve">’. </w:t>
      </w:r>
    </w:p>
    <w:p w14:paraId="0E14721E" w14:textId="515226B9" w:rsidR="008629C3" w:rsidRDefault="008613B4" w:rsidP="74F20F29">
      <w:r w:rsidRPr="74F20F29">
        <w:t>V</w:t>
      </w:r>
      <w:r w:rsidR="70580316" w:rsidRPr="74F20F29">
        <w:t>oorts</w:t>
      </w:r>
      <w:r w:rsidRPr="74F20F29">
        <w:t xml:space="preserve"> </w:t>
      </w:r>
      <w:r w:rsidR="3C4B86E9" w:rsidRPr="74F20F29">
        <w:t xml:space="preserve">zijn er de </w:t>
      </w:r>
      <w:r w:rsidRPr="74F20F29">
        <w:t>afspraken over hoe vaak de content hergebruikt mag worden: is dit een keer</w:t>
      </w:r>
      <w:r w:rsidR="3A406256" w:rsidRPr="74F20F29">
        <w:t>; v</w:t>
      </w:r>
      <w:r w:rsidRPr="74F20F29">
        <w:t>oor een jaar</w:t>
      </w:r>
      <w:r w:rsidR="71376FB1" w:rsidRPr="74F20F29">
        <w:t>; o</w:t>
      </w:r>
      <w:r w:rsidRPr="74F20F29">
        <w:t xml:space="preserve">f oneindig? Programma’s als Vandaag Inside (SBS6) kunnen </w:t>
      </w:r>
      <w:r w:rsidR="00B4169C" w:rsidRPr="74F20F29">
        <w:t>een fragment soms maandenlang uitzenden</w:t>
      </w:r>
      <w:r w:rsidRPr="74F20F29">
        <w:t>.</w:t>
      </w:r>
      <w:r w:rsidR="00A9276B" w:rsidRPr="74F20F29">
        <w:t xml:space="preserve"> Normaliter </w:t>
      </w:r>
      <w:r w:rsidR="7A748315" w:rsidRPr="74F20F29">
        <w:t xml:space="preserve">betreft het de </w:t>
      </w:r>
      <w:r w:rsidR="00A9276B" w:rsidRPr="74F20F29">
        <w:t xml:space="preserve">verkoop </w:t>
      </w:r>
      <w:r w:rsidR="086C943E" w:rsidRPr="74F20F29">
        <w:t xml:space="preserve">van </w:t>
      </w:r>
      <w:r w:rsidR="00A9276B" w:rsidRPr="74F20F29">
        <w:t xml:space="preserve">de rechten voor eenmalige uitzending of bijvoorbeeld één uitzenddag. Daarna wordt het vaak al snel minder actueel. Maar </w:t>
      </w:r>
      <w:r w:rsidR="00D47545" w:rsidRPr="74F20F29">
        <w:t>als</w:t>
      </w:r>
      <w:r w:rsidR="00A9276B" w:rsidRPr="74F20F29">
        <w:t xml:space="preserve"> er wel </w:t>
      </w:r>
      <w:r w:rsidR="6C71E4E1" w:rsidRPr="74F20F29">
        <w:t>de</w:t>
      </w:r>
      <w:r w:rsidR="00A9276B" w:rsidRPr="74F20F29">
        <w:t xml:space="preserve"> wens is voor </w:t>
      </w:r>
      <w:r w:rsidR="00D47545" w:rsidRPr="74F20F29">
        <w:t xml:space="preserve">het </w:t>
      </w:r>
      <w:r w:rsidR="00A9276B" w:rsidRPr="74F20F29">
        <w:t>vaker uitzenden</w:t>
      </w:r>
      <w:r w:rsidR="2A892DEA" w:rsidRPr="74F20F29">
        <w:t xml:space="preserve"> van de content</w:t>
      </w:r>
      <w:r w:rsidR="00A9276B" w:rsidRPr="74F20F29">
        <w:t xml:space="preserve">, </w:t>
      </w:r>
      <w:r w:rsidR="798E2637" w:rsidRPr="74F20F29">
        <w:t xml:space="preserve">is de keuze </w:t>
      </w:r>
      <w:r w:rsidR="00D47545" w:rsidRPr="74F20F29">
        <w:t>om</w:t>
      </w:r>
      <w:r w:rsidR="00A9276B" w:rsidRPr="74F20F29">
        <w:t xml:space="preserve"> de rechten voor een jaar af te laten kopen, of bijvoorbeeld voor 50% van het tarief </w:t>
      </w:r>
      <w:r w:rsidR="00D47545" w:rsidRPr="74F20F29">
        <w:t>van</w:t>
      </w:r>
      <w:r w:rsidR="00A9276B" w:rsidRPr="74F20F29">
        <w:t xml:space="preserve"> de eerste uitzending</w:t>
      </w:r>
      <w:r w:rsidR="00D47545" w:rsidRPr="74F20F29">
        <w:t>,</w:t>
      </w:r>
      <w:r w:rsidR="00A9276B" w:rsidRPr="74F20F29">
        <w:t xml:space="preserve"> bij elke herhaling</w:t>
      </w:r>
      <w:r w:rsidR="00D47545" w:rsidRPr="74F20F29">
        <w:t>(</w:t>
      </w:r>
      <w:proofErr w:type="spellStart"/>
      <w:r w:rsidR="00D47545" w:rsidRPr="74F20F29">
        <w:t>sdag</w:t>
      </w:r>
      <w:proofErr w:type="spellEnd"/>
      <w:r w:rsidR="00D47545" w:rsidRPr="74F20F29">
        <w:t>)</w:t>
      </w:r>
      <w:r w:rsidR="00A9276B" w:rsidRPr="74F20F29">
        <w:t>.</w:t>
      </w:r>
    </w:p>
    <w:p w14:paraId="38FA85B8" w14:textId="3D9C186A" w:rsidR="008613B4" w:rsidRDefault="5AA685DA" w:rsidP="74F20F29">
      <w:r w:rsidRPr="74F20F29">
        <w:t>De omroep kan</w:t>
      </w:r>
      <w:r w:rsidR="00301D50">
        <w:t xml:space="preserve"> </w:t>
      </w:r>
      <w:r w:rsidR="008613B4" w:rsidRPr="74F20F29">
        <w:t xml:space="preserve">overwegen korting te geven als </w:t>
      </w:r>
      <w:r w:rsidR="00B4169C" w:rsidRPr="74F20F29">
        <w:t>verveelvoudiging</w:t>
      </w:r>
      <w:r w:rsidR="008613B4" w:rsidRPr="74F20F29">
        <w:t xml:space="preserve"> een groter belang heeft. Met publieke partijen </w:t>
      </w:r>
      <w:r w:rsidR="1BEAF119" w:rsidRPr="74F20F29">
        <w:t xml:space="preserve">behoren </w:t>
      </w:r>
      <w:r w:rsidR="008613B4" w:rsidRPr="74F20F29">
        <w:t>ook overeenkomsten voor vrije uitwisseling</w:t>
      </w:r>
      <w:r w:rsidR="551B1AF3" w:rsidRPr="74F20F29">
        <w:t xml:space="preserve"> tot de mogelijkheden</w:t>
      </w:r>
      <w:r w:rsidR="008613B4" w:rsidRPr="74F20F29">
        <w:t xml:space="preserve">. </w:t>
      </w:r>
      <w:r w:rsidR="1F35C376" w:rsidRPr="74F20F29">
        <w:t>Met</w:t>
      </w:r>
      <w:r w:rsidR="008613B4" w:rsidRPr="74F20F29">
        <w:t xml:space="preserve"> commerciële partijen kan dit alleen als </w:t>
      </w:r>
      <w:r w:rsidR="367CCAA8" w:rsidRPr="74F20F29">
        <w:t xml:space="preserve">er </w:t>
      </w:r>
      <w:r w:rsidR="008613B4" w:rsidRPr="74F20F29">
        <w:t xml:space="preserve">een gelijkwaardige hoeveelheid content en waarde </w:t>
      </w:r>
      <w:r w:rsidR="1F5684D3" w:rsidRPr="74F20F29">
        <w:t xml:space="preserve">wordt </w:t>
      </w:r>
      <w:r w:rsidR="008613B4" w:rsidRPr="74F20F29">
        <w:t>uit</w:t>
      </w:r>
      <w:r w:rsidR="3A58FA11" w:rsidRPr="74F20F29">
        <w:t>ge</w:t>
      </w:r>
      <w:r w:rsidR="008613B4" w:rsidRPr="74F20F29">
        <w:t>wissel</w:t>
      </w:r>
      <w:r w:rsidR="3B80D296" w:rsidRPr="74F20F29">
        <w:t>d</w:t>
      </w:r>
      <w:r w:rsidR="34C57B93" w:rsidRPr="74F20F29">
        <w:t>. Indien dit niet het geval is dan</w:t>
      </w:r>
      <w:r w:rsidR="00B522C1">
        <w:t xml:space="preserve"> </w:t>
      </w:r>
      <w:r w:rsidR="008613B4" w:rsidRPr="74F20F29">
        <w:t>draag</w:t>
      </w:r>
      <w:r w:rsidR="56AF615F" w:rsidRPr="74F20F29">
        <w:t>t de omroep</w:t>
      </w:r>
      <w:r w:rsidR="00B522C1">
        <w:t xml:space="preserve"> </w:t>
      </w:r>
      <w:r w:rsidR="008613B4" w:rsidRPr="74F20F29">
        <w:t xml:space="preserve">mogelijk bij aan </w:t>
      </w:r>
      <w:r w:rsidR="1357A007" w:rsidRPr="74F20F29">
        <w:t xml:space="preserve">meer dan normale </w:t>
      </w:r>
      <w:r w:rsidR="008613B4" w:rsidRPr="74F20F29">
        <w:t>winst van derden</w:t>
      </w:r>
      <w:r w:rsidR="5619B657" w:rsidRPr="74F20F29">
        <w:t xml:space="preserve"> (dienstbaarheidsverbod)</w:t>
      </w:r>
      <w:r w:rsidR="00B522C1">
        <w:t>.</w:t>
      </w:r>
    </w:p>
    <w:p w14:paraId="26150867" w14:textId="38ABEBD2" w:rsidR="00B4169C" w:rsidRPr="008629C3" w:rsidRDefault="00B4169C" w:rsidP="74F20F29">
      <w:pPr>
        <w:rPr>
          <w:b/>
          <w:bCs/>
        </w:rPr>
      </w:pPr>
      <w:r w:rsidRPr="74F20F29">
        <w:rPr>
          <w:b/>
          <w:bCs/>
        </w:rPr>
        <w:lastRenderedPageBreak/>
        <w:t>Handling fee</w:t>
      </w:r>
      <w:r>
        <w:br/>
      </w:r>
      <w:r w:rsidRPr="74F20F29">
        <w:t xml:space="preserve">Tegenwoordig wordt veel content online overgenomen of door de afnemer gedownload voor de verveelvoudiging. In dat geval heeft de omroep er geen werk aan. Als gevraagd wordt het materiaal op te sturen, </w:t>
      </w:r>
      <w:r w:rsidR="2E233EC1" w:rsidRPr="74F20F29">
        <w:t xml:space="preserve">kan </w:t>
      </w:r>
      <w:r w:rsidRPr="74F20F29">
        <w:t xml:space="preserve">een handling fee </w:t>
      </w:r>
      <w:r w:rsidR="5F360EB8" w:rsidRPr="74F20F29">
        <w:t>worden ge</w:t>
      </w:r>
      <w:r w:rsidRPr="74F20F29">
        <w:t>reken</w:t>
      </w:r>
      <w:r w:rsidR="597B0ACD" w:rsidRPr="74F20F29">
        <w:t>d</w:t>
      </w:r>
      <w:r w:rsidR="01356F33" w:rsidRPr="74F20F29">
        <w:t xml:space="preserve"> voor het bij elkaar zoeken van het materiaal, het </w:t>
      </w:r>
      <w:r w:rsidRPr="74F20F29">
        <w:t xml:space="preserve">eventueel </w:t>
      </w:r>
      <w:proofErr w:type="spellStart"/>
      <w:r w:rsidR="008629C3" w:rsidRPr="74F20F29">
        <w:t>her</w:t>
      </w:r>
      <w:r w:rsidR="1647B982" w:rsidRPr="74F20F29">
        <w:t>-</w:t>
      </w:r>
      <w:r w:rsidR="008629C3" w:rsidRPr="74F20F29">
        <w:t>monteren</w:t>
      </w:r>
      <w:proofErr w:type="spellEnd"/>
      <w:r w:rsidRPr="74F20F29">
        <w:t xml:space="preserve"> en </w:t>
      </w:r>
      <w:r w:rsidR="7E1645DB" w:rsidRPr="74F20F29">
        <w:t xml:space="preserve">het </w:t>
      </w:r>
      <w:r w:rsidRPr="74F20F29">
        <w:t xml:space="preserve">versturen. </w:t>
      </w:r>
      <w:r w:rsidR="26FDB908" w:rsidRPr="74F20F29">
        <w:t xml:space="preserve">De omroep kan </w:t>
      </w:r>
      <w:r w:rsidRPr="74F20F29">
        <w:t xml:space="preserve">bijvoorbeeld een uurtarief van 50 euro excl. btw </w:t>
      </w:r>
      <w:r w:rsidR="008629C3" w:rsidRPr="74F20F29">
        <w:t>aanhouden</w:t>
      </w:r>
      <w:r w:rsidR="6EA918B5" w:rsidRPr="74F20F29">
        <w:t xml:space="preserve">. Er zijn </w:t>
      </w:r>
      <w:r w:rsidRPr="74F20F29">
        <w:t xml:space="preserve">ook voorbeelden van een handling fee van 195 euro excl. btw per fragment. </w:t>
      </w:r>
      <w:r w:rsidR="015C0E66" w:rsidRPr="74F20F29">
        <w:t xml:space="preserve">Als </w:t>
      </w:r>
      <w:r w:rsidRPr="74F20F29">
        <w:t xml:space="preserve">een </w:t>
      </w:r>
      <w:r w:rsidR="008629C3" w:rsidRPr="74F20F29">
        <w:t>afnemer</w:t>
      </w:r>
      <w:r w:rsidRPr="74F20F29">
        <w:t xml:space="preserve"> </w:t>
      </w:r>
      <w:r w:rsidR="008629C3" w:rsidRPr="74F20F29">
        <w:t>de content</w:t>
      </w:r>
      <w:r w:rsidRPr="74F20F29">
        <w:t xml:space="preserve"> niet </w:t>
      </w:r>
      <w:r w:rsidR="5BB7ABB3" w:rsidRPr="74F20F29">
        <w:t>gebruikt</w:t>
      </w:r>
      <w:r w:rsidRPr="74F20F29">
        <w:t xml:space="preserve">, </w:t>
      </w:r>
      <w:r w:rsidR="557C860B" w:rsidRPr="74F20F29">
        <w:t xml:space="preserve">dan kan </w:t>
      </w:r>
      <w:r w:rsidRPr="74F20F29">
        <w:t xml:space="preserve">de handling fee (mits vooraf overeengekomen) gewoon </w:t>
      </w:r>
      <w:r w:rsidR="523A9DB5" w:rsidRPr="74F20F29">
        <w:t xml:space="preserve">worden </w:t>
      </w:r>
      <w:r w:rsidR="005C1418" w:rsidRPr="74F20F29">
        <w:t>doorberekend.</w:t>
      </w:r>
      <w:r w:rsidR="00C67111">
        <w:t xml:space="preserve"> Het werk is immers al verzet</w:t>
      </w:r>
      <w:r w:rsidR="00F250E5">
        <w:t>.</w:t>
      </w:r>
    </w:p>
    <w:p w14:paraId="0A4578F0" w14:textId="6558480B" w:rsidR="008613B4" w:rsidRPr="00B42FE8" w:rsidRDefault="007469A8" w:rsidP="74F20F29">
      <w:pPr>
        <w:rPr>
          <w:i/>
          <w:iCs/>
        </w:rPr>
      </w:pPr>
      <w:r w:rsidRPr="74F20F29">
        <w:rPr>
          <w:b/>
          <w:bCs/>
        </w:rPr>
        <w:t>Denkrichting prijzen</w:t>
      </w:r>
      <w:r>
        <w:br/>
      </w:r>
      <w:r w:rsidRPr="74F20F29">
        <w:t xml:space="preserve">De waarde van </w:t>
      </w:r>
      <w:r w:rsidR="008629C3" w:rsidRPr="74F20F29">
        <w:t xml:space="preserve">content </w:t>
      </w:r>
      <w:r w:rsidRPr="74F20F29">
        <w:t xml:space="preserve">kan behoorlijk verschillen. </w:t>
      </w:r>
      <w:r w:rsidR="008629C3" w:rsidRPr="74F20F29">
        <w:t xml:space="preserve">Is </w:t>
      </w:r>
      <w:r w:rsidR="00710B95" w:rsidRPr="74F20F29">
        <w:t>er vergelijkbaar</w:t>
      </w:r>
      <w:r w:rsidR="008629C3" w:rsidRPr="74F20F29">
        <w:t xml:space="preserve"> materiaal</w:t>
      </w:r>
      <w:r w:rsidRPr="74F20F29">
        <w:t xml:space="preserve"> </w:t>
      </w:r>
      <w:r w:rsidR="00B42FE8" w:rsidRPr="74F20F29">
        <w:t>dat</w:t>
      </w:r>
      <w:r w:rsidRPr="74F20F29">
        <w:t xml:space="preserve"> ook op stockwebsites worden aangeboden</w:t>
      </w:r>
      <w:r w:rsidR="00B4169C" w:rsidRPr="74F20F29">
        <w:t xml:space="preserve">? Dan </w:t>
      </w:r>
      <w:r w:rsidRPr="74F20F29">
        <w:t xml:space="preserve">zal de afnemer minder snel de hoofdprijs betalen. Maar </w:t>
      </w:r>
      <w:r w:rsidR="7B04182F" w:rsidRPr="74F20F29">
        <w:t xml:space="preserve">heeft de omroep </w:t>
      </w:r>
      <w:r w:rsidRPr="74F20F29">
        <w:t xml:space="preserve">beelden van een grote nieuwsgebeurtenis die niet te herproduceren </w:t>
      </w:r>
      <w:r w:rsidR="3CBA2769" w:rsidRPr="74F20F29">
        <w:t>zijn</w:t>
      </w:r>
      <w:r w:rsidRPr="74F20F29">
        <w:t xml:space="preserve"> of </w:t>
      </w:r>
      <w:r w:rsidR="00B4169C" w:rsidRPr="74F20F29">
        <w:t xml:space="preserve">niet </w:t>
      </w:r>
      <w:r w:rsidR="00D5233B" w:rsidRPr="74F20F29">
        <w:t xml:space="preserve">ook </w:t>
      </w:r>
      <w:r w:rsidR="00B4169C" w:rsidRPr="74F20F29">
        <w:t xml:space="preserve">door anderen </w:t>
      </w:r>
      <w:r w:rsidR="00D5233B" w:rsidRPr="74F20F29">
        <w:t xml:space="preserve">zijn </w:t>
      </w:r>
      <w:r w:rsidR="00B4169C" w:rsidRPr="74F20F29">
        <w:t>gemaakt</w:t>
      </w:r>
      <w:r w:rsidRPr="74F20F29">
        <w:t xml:space="preserve">, </w:t>
      </w:r>
      <w:r w:rsidR="000D3886" w:rsidRPr="74F20F29">
        <w:t xml:space="preserve">dan </w:t>
      </w:r>
      <w:r w:rsidR="00D5233B" w:rsidRPr="74F20F29">
        <w:t>vertegenwoordigt</w:t>
      </w:r>
      <w:r w:rsidRPr="74F20F29">
        <w:t xml:space="preserve"> het materiaal een veel grotere waarde. </w:t>
      </w:r>
      <w:r w:rsidR="00B4169C" w:rsidRPr="74F20F29">
        <w:t xml:space="preserve">Wanneer de afnemer besluit de content toch niet te verveelvoudigen, kan alsnog een deel in rekening worden gebracht. </w:t>
      </w:r>
      <w:r w:rsidR="4D2A852C" w:rsidRPr="74F20F29">
        <w:t xml:space="preserve">Er </w:t>
      </w:r>
      <w:r w:rsidR="005C1418" w:rsidRPr="74F20F29">
        <w:t>is immers</w:t>
      </w:r>
      <w:r w:rsidR="00B4169C" w:rsidRPr="74F20F29">
        <w:t xml:space="preserve"> tijd gestopt in de onderhandeling en </w:t>
      </w:r>
      <w:r w:rsidR="008629C3" w:rsidRPr="74F20F29">
        <w:t>het opstellen van de</w:t>
      </w:r>
      <w:r w:rsidR="00B4169C" w:rsidRPr="74F20F29">
        <w:t xml:space="preserve"> overeenkomst. </w:t>
      </w:r>
      <w:r w:rsidR="00A9276B" w:rsidRPr="74F20F29">
        <w:t>Foto’s en audiofragmenten worden minder vaak gevraagd, maar vertegenwoordigen ook een waarde. Wel is ook</w:t>
      </w:r>
      <w:r w:rsidR="000D3886" w:rsidRPr="74F20F29">
        <w:t xml:space="preserve"> dit</w:t>
      </w:r>
      <w:r w:rsidR="00A9276B" w:rsidRPr="74F20F29">
        <w:t xml:space="preserve"> weer afhankelijk van de </w:t>
      </w:r>
      <w:r w:rsidR="00DE61DE" w:rsidRPr="74F20F29">
        <w:t>eerdergenoemde</w:t>
      </w:r>
      <w:r w:rsidR="00A9276B" w:rsidRPr="74F20F29">
        <w:t xml:space="preserve"> factoren. </w:t>
      </w:r>
      <w:r w:rsidR="00BD2D1F" w:rsidRPr="74F20F29">
        <w:t>De</w:t>
      </w:r>
      <w:r w:rsidRPr="74F20F29">
        <w:t xml:space="preserve"> </w:t>
      </w:r>
      <w:r w:rsidR="00BD2D1F" w:rsidRPr="74F20F29">
        <w:t>richtprijzen</w:t>
      </w:r>
      <w:r w:rsidRPr="74F20F29">
        <w:t xml:space="preserve"> </w:t>
      </w:r>
      <w:r w:rsidR="00BD2D1F" w:rsidRPr="74F20F29">
        <w:t>die de NLPO op verzoek aanlevert</w:t>
      </w:r>
      <w:r w:rsidRPr="74F20F29">
        <w:t xml:space="preserve"> </w:t>
      </w:r>
      <w:r w:rsidR="00BD2D1F" w:rsidRPr="74F20F29">
        <w:t>zijn dan</w:t>
      </w:r>
      <w:r w:rsidRPr="74F20F29">
        <w:t xml:space="preserve"> ook denkrichtingen </w:t>
      </w:r>
      <w:r w:rsidR="00B42FE8" w:rsidRPr="74F20F29">
        <w:t>waarvan af</w:t>
      </w:r>
      <w:r w:rsidRPr="74F20F29">
        <w:t>geweken kan worden.</w:t>
      </w:r>
      <w:r w:rsidR="00B4169C" w:rsidRPr="74F20F29">
        <w:t xml:space="preserve"> Onderhandelen is heel gewoon </w:t>
      </w:r>
      <w:r w:rsidR="364060FF" w:rsidRPr="74F20F29">
        <w:t>bij</w:t>
      </w:r>
      <w:r w:rsidR="00B4169C" w:rsidRPr="74F20F29">
        <w:t xml:space="preserve"> licentie-afspraken!</w:t>
      </w:r>
    </w:p>
    <w:p w14:paraId="16CE4603" w14:textId="78D53F45" w:rsidR="00A43EE7" w:rsidRDefault="008613B4" w:rsidP="74F20F29">
      <w:r w:rsidRPr="74F20F29">
        <w:rPr>
          <w:b/>
          <w:bCs/>
        </w:rPr>
        <w:t>Claims</w:t>
      </w:r>
      <w:r>
        <w:br/>
      </w:r>
      <w:r w:rsidR="00A43EE7" w:rsidRPr="74F20F29">
        <w:t>Helaas nemen andere partijen niet altijd contact op</w:t>
      </w:r>
      <w:r w:rsidRPr="74F20F29">
        <w:t xml:space="preserve"> </w:t>
      </w:r>
      <w:r w:rsidR="1C071E54" w:rsidRPr="74F20F29">
        <w:t>om</w:t>
      </w:r>
      <w:r w:rsidRPr="74F20F29">
        <w:t xml:space="preserve"> toestemming</w:t>
      </w:r>
      <w:r w:rsidR="45939966" w:rsidRPr="74F20F29">
        <w:t xml:space="preserve"> te vragen </w:t>
      </w:r>
      <w:r w:rsidR="5111D1DA" w:rsidRPr="74F20F29">
        <w:t xml:space="preserve">voor het gebruik </w:t>
      </w:r>
      <w:r w:rsidRPr="74F20F29">
        <w:t>van het beeldmateriaal.</w:t>
      </w:r>
      <w:r w:rsidR="00B4169C" w:rsidRPr="74F20F29">
        <w:t xml:space="preserve"> Er wordt van alle partijen die zich bezighouden met content verwacht dat zij op de hoogte zijn van het auteursrecht. De afnemer </w:t>
      </w:r>
      <w:r w:rsidR="7FD938D8" w:rsidRPr="74F20F29">
        <w:t xml:space="preserve">kan zich er niet op beroepen dat hij niet </w:t>
      </w:r>
      <w:r w:rsidR="00B4169C" w:rsidRPr="74F20F29">
        <w:t xml:space="preserve">wist dat </w:t>
      </w:r>
      <w:r w:rsidR="005C1418" w:rsidRPr="74F20F29">
        <w:t>hij ervoor</w:t>
      </w:r>
      <w:r w:rsidR="00B4169C" w:rsidRPr="74F20F29">
        <w:t xml:space="preserve"> moest betalen. Het is daarom mogelijk om een claim in te dienen als iemand jouw materiaal onrechtmatig gebruikt. De hoogte hiervan is lastig te bepalen. Er spelen </w:t>
      </w:r>
      <w:r w:rsidR="35E558AE" w:rsidRPr="74F20F29">
        <w:t xml:space="preserve">allerlei </w:t>
      </w:r>
      <w:r w:rsidR="00B4169C" w:rsidRPr="74F20F29">
        <w:t>fact</w:t>
      </w:r>
      <w:r w:rsidR="23093264" w:rsidRPr="74F20F29">
        <w:t>o</w:t>
      </w:r>
      <w:r w:rsidR="00B4169C" w:rsidRPr="74F20F29">
        <w:t xml:space="preserve">ren mee: wil </w:t>
      </w:r>
      <w:r w:rsidR="10E1722E" w:rsidRPr="74F20F29">
        <w:t>de omroep</w:t>
      </w:r>
      <w:r w:rsidR="00B4169C" w:rsidRPr="74F20F29">
        <w:t xml:space="preserve"> nog vaker content uitwisselen met deze partij? Hoever is de afnemer over de grens gegaan? En betreft het minutenlange verveelvoudiging of een zeer groot aantal</w:t>
      </w:r>
      <w:r w:rsidR="002606D8" w:rsidRPr="74F20F29">
        <w:t xml:space="preserve"> keer</w:t>
      </w:r>
      <w:r w:rsidR="002D1128" w:rsidRPr="74F20F29">
        <w:t xml:space="preserve">, of slechts een keer? Bedragen kunnen in ieder geval al snel overgaan </w:t>
      </w:r>
      <w:r w:rsidR="002606D8" w:rsidRPr="74F20F29">
        <w:t xml:space="preserve">in </w:t>
      </w:r>
      <w:r w:rsidR="002D1128" w:rsidRPr="74F20F29">
        <w:t xml:space="preserve">tot minimaal tweemaal de oorspronkelijke prijs </w:t>
      </w:r>
      <w:r w:rsidR="008629C3" w:rsidRPr="74F20F29">
        <w:t>t</w:t>
      </w:r>
      <w:r w:rsidR="002D1128" w:rsidRPr="74F20F29">
        <w:t xml:space="preserve">ot wel duizenden euro’s. Het </w:t>
      </w:r>
      <w:r w:rsidR="008629C3" w:rsidRPr="74F20F29">
        <w:t>is te adviseren hiervoor juridisch advies in te winnen bij partijen die hierin gespecialiseerd zijn</w:t>
      </w:r>
      <w:r w:rsidR="002D1128" w:rsidRPr="74F20F29">
        <w:t>.</w:t>
      </w:r>
    </w:p>
    <w:p w14:paraId="7C5BD5C6" w14:textId="0689DF81" w:rsidR="00074B12" w:rsidRDefault="00074B12" w:rsidP="002D1128">
      <w:pPr>
        <w:rPr>
          <w:rFonts w:cstheme="minorHAnsi"/>
        </w:rPr>
      </w:pPr>
      <w:r>
        <w:rPr>
          <w:rFonts w:cstheme="minorHAnsi"/>
        </w:rPr>
        <w:t xml:space="preserve">Het voorbeeldbestand met richtprijzen is op te vragen door te mailen naar </w:t>
      </w:r>
      <w:hyperlink r:id="rId12" w:history="1">
        <w:r w:rsidRPr="00C618BD">
          <w:rPr>
            <w:rStyle w:val="Hyperlink"/>
            <w:rFonts w:cstheme="minorHAnsi"/>
          </w:rPr>
          <w:t>info@nlpo.nl</w:t>
        </w:r>
      </w:hyperlink>
      <w:r>
        <w:rPr>
          <w:rFonts w:cstheme="minorHAnsi"/>
        </w:rPr>
        <w:t>. Bel in geval van spoed met een van onze medewerkers.</w:t>
      </w:r>
    </w:p>
    <w:p w14:paraId="2417EEA9" w14:textId="77777777" w:rsidR="00A118DD" w:rsidRDefault="00A118DD" w:rsidP="002D1128">
      <w:pPr>
        <w:rPr>
          <w:rFonts w:cstheme="minorHAnsi"/>
        </w:rPr>
      </w:pPr>
    </w:p>
    <w:p w14:paraId="273DC9A2" w14:textId="77777777" w:rsidR="00A118DD" w:rsidRPr="00A32519" w:rsidRDefault="00A118DD" w:rsidP="00A118DD">
      <w:pPr>
        <w:rPr>
          <w:rFonts w:cstheme="minorHAnsi"/>
          <w:b/>
          <w:bCs/>
        </w:rPr>
      </w:pPr>
      <w:r w:rsidRPr="00A32519">
        <w:rPr>
          <w:rFonts w:cstheme="minorHAnsi"/>
          <w:b/>
          <w:bCs/>
        </w:rPr>
        <w:t>Gebruik modelovereenkomst</w:t>
      </w:r>
    </w:p>
    <w:p w14:paraId="0C6E7846" w14:textId="2C5427DF" w:rsidR="00834CA0" w:rsidRPr="00A32519" w:rsidRDefault="00A32519" w:rsidP="00A32519">
      <w:pPr>
        <w:autoSpaceDE w:val="0"/>
        <w:autoSpaceDN w:val="0"/>
        <w:adjustRightInd w:val="0"/>
      </w:pPr>
      <w:r w:rsidRPr="00445C59">
        <w:t>Hoewel deze publicatie met zorg is samengesteld kan de NLPO geen aansprakelijkheid aanvaarden voor eventuele gevolgen van het gebruik van het modelbestand. Omroepen die het model aanpassen, op welke wijze dan ook, dienen het voorblad en het logo van de NLPO te verwijderen. Graag verneemt de NLPO uw opmerkingen naar aanleiding van de modelovereenkomst, zodat deze, wanneer daartoe aanleiding bestaat, kan worden aangepast.</w:t>
      </w:r>
    </w:p>
    <w:p w14:paraId="113BF38F" w14:textId="77777777" w:rsidR="00834CA0" w:rsidRDefault="00834CA0" w:rsidP="00834CA0">
      <w:pPr>
        <w:autoSpaceDE w:val="0"/>
        <w:autoSpaceDN w:val="0"/>
        <w:adjustRightInd w:val="0"/>
        <w:rPr>
          <w:rFonts w:ascii="Calibri" w:hAnsi="Calibri" w:cs="Frutiger-Light"/>
        </w:rPr>
      </w:pPr>
    </w:p>
    <w:tbl>
      <w:tblPr>
        <w:tblStyle w:val="Tabelraster"/>
        <w:tblW w:w="0" w:type="auto"/>
        <w:tblLook w:val="04A0" w:firstRow="1" w:lastRow="0" w:firstColumn="1" w:lastColumn="0" w:noHBand="0" w:noVBand="1"/>
      </w:tblPr>
      <w:tblGrid>
        <w:gridCol w:w="1838"/>
        <w:gridCol w:w="2126"/>
        <w:gridCol w:w="5098"/>
      </w:tblGrid>
      <w:tr w:rsidR="00834CA0" w14:paraId="13560AE5" w14:textId="77777777" w:rsidTr="00931571">
        <w:tc>
          <w:tcPr>
            <w:tcW w:w="1838" w:type="dxa"/>
          </w:tcPr>
          <w:p w14:paraId="43FB6760" w14:textId="77777777" w:rsidR="00834CA0" w:rsidRPr="009B10CE" w:rsidRDefault="00834CA0" w:rsidP="00931571">
            <w:pPr>
              <w:autoSpaceDE w:val="0"/>
              <w:autoSpaceDN w:val="0"/>
              <w:adjustRightInd w:val="0"/>
              <w:rPr>
                <w:rFonts w:ascii="Calibri" w:hAnsi="Calibri" w:cs="Frutiger-Light"/>
                <w:b/>
                <w:bCs/>
              </w:rPr>
            </w:pPr>
            <w:r w:rsidRPr="009B10CE">
              <w:rPr>
                <w:rFonts w:ascii="Calibri" w:hAnsi="Calibri" w:cs="Frutiger-Light"/>
                <w:b/>
                <w:bCs/>
              </w:rPr>
              <w:t>Versienummer</w:t>
            </w:r>
          </w:p>
        </w:tc>
        <w:tc>
          <w:tcPr>
            <w:tcW w:w="2126" w:type="dxa"/>
          </w:tcPr>
          <w:p w14:paraId="1EB9B115" w14:textId="77777777" w:rsidR="00834CA0" w:rsidRPr="009B10CE" w:rsidRDefault="00834CA0" w:rsidP="00931571">
            <w:pPr>
              <w:autoSpaceDE w:val="0"/>
              <w:autoSpaceDN w:val="0"/>
              <w:adjustRightInd w:val="0"/>
              <w:rPr>
                <w:rFonts w:ascii="Calibri" w:hAnsi="Calibri" w:cs="Frutiger-Light"/>
                <w:b/>
                <w:bCs/>
              </w:rPr>
            </w:pPr>
            <w:r w:rsidRPr="009B10CE">
              <w:rPr>
                <w:rFonts w:ascii="Calibri" w:hAnsi="Calibri" w:cs="Frutiger-Light"/>
                <w:b/>
                <w:bCs/>
              </w:rPr>
              <w:t>Datum</w:t>
            </w:r>
          </w:p>
        </w:tc>
        <w:tc>
          <w:tcPr>
            <w:tcW w:w="5098" w:type="dxa"/>
          </w:tcPr>
          <w:p w14:paraId="54CB38FC" w14:textId="77777777" w:rsidR="00834CA0" w:rsidRPr="009B10CE" w:rsidRDefault="00834CA0" w:rsidP="00931571">
            <w:pPr>
              <w:autoSpaceDE w:val="0"/>
              <w:autoSpaceDN w:val="0"/>
              <w:adjustRightInd w:val="0"/>
              <w:rPr>
                <w:rFonts w:ascii="Calibri" w:hAnsi="Calibri" w:cs="Frutiger-Light"/>
                <w:b/>
                <w:bCs/>
              </w:rPr>
            </w:pPr>
            <w:r w:rsidRPr="009B10CE">
              <w:rPr>
                <w:rFonts w:ascii="Calibri" w:hAnsi="Calibri" w:cs="Frutiger-Light"/>
                <w:b/>
                <w:bCs/>
              </w:rPr>
              <w:t>Wijzigingen</w:t>
            </w:r>
          </w:p>
        </w:tc>
      </w:tr>
      <w:tr w:rsidR="00834CA0" w14:paraId="136DEC6D" w14:textId="77777777" w:rsidTr="00931571">
        <w:tc>
          <w:tcPr>
            <w:tcW w:w="1838" w:type="dxa"/>
          </w:tcPr>
          <w:p w14:paraId="66ECA385" w14:textId="32CD4094" w:rsidR="00834CA0" w:rsidRDefault="009555B1" w:rsidP="00931571">
            <w:pPr>
              <w:autoSpaceDE w:val="0"/>
              <w:autoSpaceDN w:val="0"/>
              <w:adjustRightInd w:val="0"/>
              <w:rPr>
                <w:rFonts w:ascii="Calibri" w:hAnsi="Calibri" w:cs="Frutiger-Light"/>
              </w:rPr>
            </w:pPr>
            <w:r>
              <w:rPr>
                <w:rFonts w:cs="Frutiger-Light"/>
              </w:rPr>
              <w:t>V202</w:t>
            </w:r>
            <w:r w:rsidR="00587815">
              <w:rPr>
                <w:rFonts w:cs="Frutiger-Light"/>
              </w:rPr>
              <w:t>4</w:t>
            </w:r>
            <w:r>
              <w:rPr>
                <w:rFonts w:cs="Frutiger-Light"/>
              </w:rPr>
              <w:t>.1</w:t>
            </w:r>
          </w:p>
        </w:tc>
        <w:tc>
          <w:tcPr>
            <w:tcW w:w="2126" w:type="dxa"/>
          </w:tcPr>
          <w:p w14:paraId="1F4A053A" w14:textId="07332990" w:rsidR="00834CA0" w:rsidRDefault="00834CA0" w:rsidP="00931571">
            <w:pPr>
              <w:autoSpaceDE w:val="0"/>
              <w:autoSpaceDN w:val="0"/>
              <w:adjustRightInd w:val="0"/>
              <w:rPr>
                <w:rFonts w:ascii="Calibri" w:hAnsi="Calibri" w:cs="Frutiger-Light"/>
              </w:rPr>
            </w:pPr>
          </w:p>
        </w:tc>
        <w:tc>
          <w:tcPr>
            <w:tcW w:w="5098" w:type="dxa"/>
          </w:tcPr>
          <w:p w14:paraId="75B748BA" w14:textId="12504DE2" w:rsidR="00834CA0" w:rsidRDefault="00823BA0" w:rsidP="00931571">
            <w:pPr>
              <w:autoSpaceDE w:val="0"/>
              <w:autoSpaceDN w:val="0"/>
              <w:adjustRightInd w:val="0"/>
              <w:rPr>
                <w:rFonts w:ascii="Calibri" w:hAnsi="Calibri" w:cs="Frutiger-Light"/>
              </w:rPr>
            </w:pPr>
            <w:r>
              <w:rPr>
                <w:rFonts w:ascii="Calibri" w:hAnsi="Calibri" w:cs="Frutiger-Light"/>
              </w:rPr>
              <w:t>Eerste versie</w:t>
            </w:r>
          </w:p>
        </w:tc>
      </w:tr>
      <w:tr w:rsidR="00834CA0" w14:paraId="3AB63FAA" w14:textId="77777777" w:rsidTr="00931571">
        <w:tc>
          <w:tcPr>
            <w:tcW w:w="1838" w:type="dxa"/>
          </w:tcPr>
          <w:p w14:paraId="7B13D7CD" w14:textId="60CD9AD4" w:rsidR="00834CA0" w:rsidRDefault="00532DF4" w:rsidP="00931571">
            <w:pPr>
              <w:autoSpaceDE w:val="0"/>
              <w:autoSpaceDN w:val="0"/>
              <w:adjustRightInd w:val="0"/>
              <w:rPr>
                <w:rFonts w:ascii="Calibri" w:hAnsi="Calibri" w:cs="Frutiger-Light"/>
              </w:rPr>
            </w:pPr>
            <w:r>
              <w:rPr>
                <w:rFonts w:ascii="Calibri" w:hAnsi="Calibri" w:cs="Frutiger-Light"/>
              </w:rPr>
              <w:t>V2025.1</w:t>
            </w:r>
          </w:p>
        </w:tc>
        <w:tc>
          <w:tcPr>
            <w:tcW w:w="2126" w:type="dxa"/>
          </w:tcPr>
          <w:p w14:paraId="434ADB3E" w14:textId="23619FC3" w:rsidR="00834CA0" w:rsidRDefault="00532DF4" w:rsidP="00931571">
            <w:pPr>
              <w:autoSpaceDE w:val="0"/>
              <w:autoSpaceDN w:val="0"/>
              <w:adjustRightInd w:val="0"/>
              <w:rPr>
                <w:rFonts w:ascii="Calibri" w:hAnsi="Calibri" w:cs="Frutiger-Light"/>
              </w:rPr>
            </w:pPr>
            <w:r>
              <w:rPr>
                <w:rFonts w:ascii="Calibri" w:hAnsi="Calibri" w:cs="Frutiger-Light"/>
              </w:rPr>
              <w:t>09-10-2025</w:t>
            </w:r>
          </w:p>
        </w:tc>
        <w:tc>
          <w:tcPr>
            <w:tcW w:w="5098" w:type="dxa"/>
          </w:tcPr>
          <w:p w14:paraId="29C9B876" w14:textId="775902F4" w:rsidR="00834CA0" w:rsidRDefault="00532DF4" w:rsidP="00931571">
            <w:pPr>
              <w:autoSpaceDE w:val="0"/>
              <w:autoSpaceDN w:val="0"/>
              <w:adjustRightInd w:val="0"/>
              <w:rPr>
                <w:rFonts w:ascii="Calibri" w:hAnsi="Calibri" w:cs="Frutiger-Light"/>
              </w:rPr>
            </w:pPr>
            <w:r>
              <w:rPr>
                <w:rFonts w:ascii="Calibri" w:hAnsi="Calibri" w:cs="Frutiger-Light"/>
              </w:rPr>
              <w:t>Jaarlijkse controle, geen wijzigingen.</w:t>
            </w:r>
          </w:p>
        </w:tc>
      </w:tr>
      <w:tr w:rsidR="00834CA0" w14:paraId="6E2F13BD" w14:textId="77777777" w:rsidTr="00931571">
        <w:tc>
          <w:tcPr>
            <w:tcW w:w="1838" w:type="dxa"/>
          </w:tcPr>
          <w:p w14:paraId="7CB52A74" w14:textId="77777777" w:rsidR="00834CA0" w:rsidRDefault="00834CA0" w:rsidP="00931571">
            <w:pPr>
              <w:autoSpaceDE w:val="0"/>
              <w:autoSpaceDN w:val="0"/>
              <w:adjustRightInd w:val="0"/>
              <w:rPr>
                <w:rFonts w:ascii="Calibri" w:hAnsi="Calibri" w:cs="Frutiger-Light"/>
              </w:rPr>
            </w:pPr>
          </w:p>
        </w:tc>
        <w:tc>
          <w:tcPr>
            <w:tcW w:w="2126" w:type="dxa"/>
          </w:tcPr>
          <w:p w14:paraId="4D2AB234" w14:textId="77777777" w:rsidR="00834CA0" w:rsidRDefault="00834CA0" w:rsidP="00931571">
            <w:pPr>
              <w:autoSpaceDE w:val="0"/>
              <w:autoSpaceDN w:val="0"/>
              <w:adjustRightInd w:val="0"/>
              <w:rPr>
                <w:rFonts w:ascii="Calibri" w:hAnsi="Calibri" w:cs="Frutiger-Light"/>
              </w:rPr>
            </w:pPr>
          </w:p>
        </w:tc>
        <w:tc>
          <w:tcPr>
            <w:tcW w:w="5098" w:type="dxa"/>
          </w:tcPr>
          <w:p w14:paraId="7A035DB6" w14:textId="77777777" w:rsidR="00834CA0" w:rsidRDefault="00834CA0" w:rsidP="00931571">
            <w:pPr>
              <w:autoSpaceDE w:val="0"/>
              <w:autoSpaceDN w:val="0"/>
              <w:adjustRightInd w:val="0"/>
              <w:rPr>
                <w:rFonts w:ascii="Calibri" w:hAnsi="Calibri" w:cs="Frutiger-Light"/>
              </w:rPr>
            </w:pPr>
          </w:p>
        </w:tc>
      </w:tr>
      <w:tr w:rsidR="00834CA0" w14:paraId="3C81DB4E" w14:textId="77777777" w:rsidTr="00931571">
        <w:tc>
          <w:tcPr>
            <w:tcW w:w="1838" w:type="dxa"/>
          </w:tcPr>
          <w:p w14:paraId="1F1526D5" w14:textId="77777777" w:rsidR="00834CA0" w:rsidRDefault="00834CA0" w:rsidP="00931571">
            <w:pPr>
              <w:autoSpaceDE w:val="0"/>
              <w:autoSpaceDN w:val="0"/>
              <w:adjustRightInd w:val="0"/>
              <w:rPr>
                <w:rFonts w:ascii="Calibri" w:hAnsi="Calibri" w:cs="Frutiger-Light"/>
              </w:rPr>
            </w:pPr>
          </w:p>
        </w:tc>
        <w:tc>
          <w:tcPr>
            <w:tcW w:w="2126" w:type="dxa"/>
          </w:tcPr>
          <w:p w14:paraId="097F85E2" w14:textId="77777777" w:rsidR="00834CA0" w:rsidRDefault="00834CA0" w:rsidP="00931571">
            <w:pPr>
              <w:autoSpaceDE w:val="0"/>
              <w:autoSpaceDN w:val="0"/>
              <w:adjustRightInd w:val="0"/>
              <w:rPr>
                <w:rFonts w:ascii="Calibri" w:hAnsi="Calibri" w:cs="Frutiger-Light"/>
              </w:rPr>
            </w:pPr>
          </w:p>
        </w:tc>
        <w:tc>
          <w:tcPr>
            <w:tcW w:w="5098" w:type="dxa"/>
          </w:tcPr>
          <w:p w14:paraId="7C3FF408" w14:textId="77777777" w:rsidR="00834CA0" w:rsidRDefault="00834CA0" w:rsidP="00931571">
            <w:pPr>
              <w:autoSpaceDE w:val="0"/>
              <w:autoSpaceDN w:val="0"/>
              <w:adjustRightInd w:val="0"/>
              <w:rPr>
                <w:rFonts w:ascii="Calibri" w:hAnsi="Calibri" w:cs="Frutiger-Light"/>
              </w:rPr>
            </w:pPr>
          </w:p>
        </w:tc>
      </w:tr>
      <w:tr w:rsidR="00834CA0" w14:paraId="4BDC9D6C" w14:textId="77777777" w:rsidTr="00931571">
        <w:tc>
          <w:tcPr>
            <w:tcW w:w="1838" w:type="dxa"/>
          </w:tcPr>
          <w:p w14:paraId="5CC717AD" w14:textId="77777777" w:rsidR="00834CA0" w:rsidRDefault="00834CA0" w:rsidP="00931571">
            <w:pPr>
              <w:autoSpaceDE w:val="0"/>
              <w:autoSpaceDN w:val="0"/>
              <w:adjustRightInd w:val="0"/>
              <w:rPr>
                <w:rFonts w:ascii="Calibri" w:hAnsi="Calibri" w:cs="Frutiger-Light"/>
              </w:rPr>
            </w:pPr>
          </w:p>
        </w:tc>
        <w:tc>
          <w:tcPr>
            <w:tcW w:w="2126" w:type="dxa"/>
          </w:tcPr>
          <w:p w14:paraId="5CE4279B" w14:textId="77777777" w:rsidR="00834CA0" w:rsidRDefault="00834CA0" w:rsidP="00931571">
            <w:pPr>
              <w:autoSpaceDE w:val="0"/>
              <w:autoSpaceDN w:val="0"/>
              <w:adjustRightInd w:val="0"/>
              <w:rPr>
                <w:rFonts w:ascii="Calibri" w:hAnsi="Calibri" w:cs="Frutiger-Light"/>
              </w:rPr>
            </w:pPr>
          </w:p>
        </w:tc>
        <w:tc>
          <w:tcPr>
            <w:tcW w:w="5098" w:type="dxa"/>
          </w:tcPr>
          <w:p w14:paraId="37D04465" w14:textId="77777777" w:rsidR="00834CA0" w:rsidRDefault="00834CA0" w:rsidP="00931571">
            <w:pPr>
              <w:autoSpaceDE w:val="0"/>
              <w:autoSpaceDN w:val="0"/>
              <w:adjustRightInd w:val="0"/>
              <w:rPr>
                <w:rFonts w:ascii="Calibri" w:hAnsi="Calibri" w:cs="Frutiger-Light"/>
              </w:rPr>
            </w:pPr>
          </w:p>
        </w:tc>
      </w:tr>
    </w:tbl>
    <w:p w14:paraId="6990240E" w14:textId="77777777" w:rsidR="00834CA0" w:rsidRDefault="00834CA0" w:rsidP="00834CA0">
      <w:pPr>
        <w:autoSpaceDE w:val="0"/>
        <w:autoSpaceDN w:val="0"/>
        <w:adjustRightInd w:val="0"/>
        <w:rPr>
          <w:rFonts w:ascii="Calibri" w:hAnsi="Calibri" w:cs="Frutiger-Light"/>
        </w:rPr>
      </w:pPr>
    </w:p>
    <w:p w14:paraId="3FADFFD2" w14:textId="77777777" w:rsidR="00834CA0" w:rsidRPr="00A118DD" w:rsidRDefault="00834CA0" w:rsidP="00A118DD">
      <w:pPr>
        <w:rPr>
          <w:rFonts w:cstheme="minorHAnsi"/>
          <w:i/>
          <w:iCs/>
        </w:rPr>
      </w:pPr>
    </w:p>
    <w:p w14:paraId="48B81E30" w14:textId="77777777" w:rsidR="00A43EE7" w:rsidRDefault="00A43EE7">
      <w:pPr>
        <w:rPr>
          <w:rFonts w:eastAsia="Calibri" w:cs="Calibri"/>
          <w:smallCaps/>
          <w:u w:val="single"/>
        </w:rPr>
      </w:pPr>
      <w:r>
        <w:rPr>
          <w:rFonts w:eastAsia="Calibri" w:cs="Calibri"/>
          <w:smallCaps/>
          <w:u w:val="single"/>
        </w:rPr>
        <w:br w:type="page"/>
      </w:r>
    </w:p>
    <w:p w14:paraId="0934E895" w14:textId="4CABB135" w:rsidR="00DB0306" w:rsidRPr="00C32CAB" w:rsidRDefault="00DB0306" w:rsidP="00DB0306">
      <w:pPr>
        <w:tabs>
          <w:tab w:val="left" w:pos="4500"/>
          <w:tab w:val="left" w:pos="5040"/>
          <w:tab w:val="right" w:pos="9000"/>
        </w:tabs>
        <w:rPr>
          <w:rFonts w:eastAsia="Calibri" w:cs="Calibri"/>
          <w:smallCaps/>
        </w:rPr>
      </w:pPr>
      <w:r w:rsidRPr="00C32CAB">
        <w:rPr>
          <w:rFonts w:eastAsia="Calibri" w:cs="Calibri"/>
          <w:smallCaps/>
          <w:u w:val="single"/>
        </w:rPr>
        <w:lastRenderedPageBreak/>
        <w:t>LICENTIEOVEREENKOMST</w:t>
      </w:r>
      <w:r w:rsidR="008629C3">
        <w:rPr>
          <w:rFonts w:eastAsia="Calibri" w:cs="Calibri"/>
          <w:smallCaps/>
          <w:u w:val="single"/>
        </w:rPr>
        <w:t>:</w:t>
      </w:r>
      <w:r w:rsidR="008629C3">
        <w:rPr>
          <w:rFonts w:eastAsia="Calibri" w:cs="Calibri"/>
          <w:smallCaps/>
        </w:rPr>
        <w:t xml:space="preserve"> B</w:t>
      </w:r>
      <w:r w:rsidRPr="00C32CAB">
        <w:rPr>
          <w:rFonts w:eastAsia="Calibri" w:cs="Calibri"/>
          <w:smallCaps/>
        </w:rPr>
        <w:t xml:space="preserve">ESCHIKBAARSTELLING VAN </w:t>
      </w:r>
      <w:r w:rsidR="008629C3">
        <w:rPr>
          <w:rFonts w:eastAsia="Calibri" w:cs="Calibri"/>
          <w:smallCaps/>
        </w:rPr>
        <w:t>CONTENT</w:t>
      </w:r>
    </w:p>
    <w:p w14:paraId="4DCB4111" w14:textId="0AE096F2" w:rsidR="00DB0306" w:rsidRPr="00C32CAB" w:rsidRDefault="00DB0306" w:rsidP="00DB0306">
      <w:pPr>
        <w:tabs>
          <w:tab w:val="left" w:pos="4500"/>
          <w:tab w:val="left" w:pos="5040"/>
          <w:tab w:val="right" w:pos="9000"/>
        </w:tabs>
        <w:spacing w:line="360" w:lineRule="auto"/>
        <w:rPr>
          <w:rFonts w:eastAsia="Calibri" w:cs="Calibri"/>
        </w:rPr>
      </w:pPr>
      <w:r w:rsidRPr="00C32CAB">
        <w:rPr>
          <w:rFonts w:eastAsia="Calibri" w:cs="Calibri"/>
        </w:rPr>
        <w:t>In te vullen door de licentienemer.</w:t>
      </w:r>
      <w:r w:rsidRPr="00C32CAB">
        <w:rPr>
          <w:rFonts w:eastAsia="Calibri" w:cs="Calibri"/>
        </w:rPr>
        <w:br/>
      </w:r>
      <w:proofErr w:type="gramStart"/>
      <w:r w:rsidRPr="00C32CAB">
        <w:rPr>
          <w:rFonts w:eastAsia="Calibri" w:cs="Calibri"/>
        </w:rPr>
        <w:t>Aanvrager /</w:t>
      </w:r>
      <w:proofErr w:type="gramEnd"/>
      <w:r w:rsidRPr="00C32CAB">
        <w:rPr>
          <w:rFonts w:eastAsia="Calibri" w:cs="Calibri"/>
        </w:rPr>
        <w:t xml:space="preserve"> licentienemer</w:t>
      </w:r>
      <w:r w:rsidRPr="00C32CAB">
        <w:rPr>
          <w:rFonts w:eastAsia="Calibri" w:cs="Calibri"/>
        </w:rPr>
        <w:tab/>
        <w:t>:</w:t>
      </w:r>
      <w:r w:rsidRPr="00C32CAB">
        <w:rPr>
          <w:rFonts w:eastAsia="Calibri" w:cs="Calibri"/>
        </w:rPr>
        <w:tab/>
      </w:r>
      <w:r w:rsidRPr="00C32CAB">
        <w:rPr>
          <w:rFonts w:eastAsia="Calibri" w:cs="Calibri"/>
        </w:rPr>
        <w:tab/>
      </w:r>
    </w:p>
    <w:p w14:paraId="098C1813" w14:textId="77777777" w:rsidR="00DB0306" w:rsidRPr="00C32CAB" w:rsidRDefault="00DB0306" w:rsidP="00DB0306">
      <w:pPr>
        <w:tabs>
          <w:tab w:val="left" w:pos="4500"/>
          <w:tab w:val="left" w:pos="5040"/>
          <w:tab w:val="right" w:pos="9000"/>
        </w:tabs>
        <w:spacing w:line="360" w:lineRule="auto"/>
        <w:rPr>
          <w:rFonts w:eastAsia="Calibri" w:cs="Calibri"/>
        </w:rPr>
      </w:pPr>
      <w:r w:rsidRPr="00C32CAB">
        <w:rPr>
          <w:rFonts w:eastAsia="Calibri" w:cs="Calibri"/>
        </w:rPr>
        <w:t>Onderwerp</w:t>
      </w:r>
      <w:r w:rsidRPr="00C32CAB">
        <w:rPr>
          <w:rFonts w:eastAsia="Calibri" w:cs="Calibri"/>
        </w:rPr>
        <w:tab/>
        <w:t>:</w:t>
      </w:r>
      <w:r w:rsidRPr="00C32CAB">
        <w:rPr>
          <w:rFonts w:eastAsia="Calibri" w:cs="Calibri"/>
        </w:rPr>
        <w:tab/>
      </w:r>
      <w:r w:rsidRPr="00C32CAB">
        <w:rPr>
          <w:rFonts w:eastAsia="Calibri" w:cs="Calibri"/>
        </w:rPr>
        <w:tab/>
      </w:r>
    </w:p>
    <w:p w14:paraId="5E843DC8" w14:textId="3C9FD14B" w:rsidR="00DB0306" w:rsidRPr="00C32CAB" w:rsidRDefault="00DB0306" w:rsidP="00DB0306">
      <w:pPr>
        <w:tabs>
          <w:tab w:val="left" w:pos="4500"/>
          <w:tab w:val="left" w:pos="5040"/>
          <w:tab w:val="right" w:pos="9000"/>
        </w:tabs>
        <w:spacing w:line="360" w:lineRule="auto"/>
        <w:rPr>
          <w:rFonts w:eastAsia="Calibri" w:cs="Calibri"/>
        </w:rPr>
      </w:pPr>
      <w:r w:rsidRPr="00C32CAB">
        <w:rPr>
          <w:rFonts w:eastAsia="Calibri" w:cs="Calibri"/>
        </w:rPr>
        <w:t xml:space="preserve">Omschrijving </w:t>
      </w:r>
      <w:r w:rsidR="008629C3">
        <w:rPr>
          <w:rFonts w:eastAsia="Calibri" w:cs="Calibri"/>
        </w:rPr>
        <w:t>content</w:t>
      </w:r>
      <w:r w:rsidRPr="00C32CAB">
        <w:rPr>
          <w:rFonts w:eastAsia="Calibri" w:cs="Calibri"/>
        </w:rPr>
        <w:tab/>
        <w:t>:</w:t>
      </w:r>
      <w:r w:rsidRPr="00C32CAB">
        <w:rPr>
          <w:rFonts w:eastAsia="Calibri" w:cs="Calibri"/>
        </w:rPr>
        <w:tab/>
      </w:r>
      <w:r w:rsidRPr="00C32CAB">
        <w:rPr>
          <w:rFonts w:eastAsia="Calibri" w:cs="Calibri"/>
        </w:rPr>
        <w:tab/>
      </w:r>
    </w:p>
    <w:p w14:paraId="12431A4B" w14:textId="77928448" w:rsidR="00DB0306" w:rsidRPr="00C32CAB" w:rsidRDefault="008629C3" w:rsidP="00DB0306">
      <w:pPr>
        <w:tabs>
          <w:tab w:val="left" w:pos="4500"/>
          <w:tab w:val="left" w:pos="5040"/>
          <w:tab w:val="right" w:pos="9000"/>
        </w:tabs>
        <w:spacing w:line="360" w:lineRule="auto"/>
        <w:rPr>
          <w:rFonts w:eastAsia="Calibri" w:cs="Calibri"/>
        </w:rPr>
      </w:pPr>
      <w:r w:rsidRPr="00C32CAB">
        <w:rPr>
          <w:rFonts w:eastAsia="Calibri" w:cs="Calibri"/>
        </w:rPr>
        <w:t xml:space="preserve">Oorspronkelijke </w:t>
      </w:r>
      <w:r>
        <w:rPr>
          <w:rFonts w:eastAsia="Calibri" w:cs="Calibri"/>
        </w:rPr>
        <w:t>gebruiks-/</w:t>
      </w:r>
      <w:r w:rsidRPr="00C32CAB">
        <w:rPr>
          <w:rFonts w:eastAsia="Calibri" w:cs="Calibri"/>
        </w:rPr>
        <w:t>uitzenddatum</w:t>
      </w:r>
      <w:r w:rsidR="00DB0306" w:rsidRPr="00C32CAB">
        <w:rPr>
          <w:rFonts w:eastAsia="Calibri" w:cs="Calibri"/>
        </w:rPr>
        <w:tab/>
        <w:t>:</w:t>
      </w:r>
      <w:r w:rsidR="00DB0306" w:rsidRPr="00C32CAB">
        <w:rPr>
          <w:rFonts w:eastAsia="Calibri" w:cs="Calibri"/>
        </w:rPr>
        <w:tab/>
      </w:r>
      <w:r w:rsidR="00DB0306" w:rsidRPr="00C32CAB">
        <w:rPr>
          <w:rFonts w:eastAsia="Calibri" w:cs="Calibri"/>
        </w:rPr>
        <w:tab/>
      </w:r>
    </w:p>
    <w:p w14:paraId="335473A8" w14:textId="77777777" w:rsidR="00DB0306" w:rsidRPr="00C32CAB" w:rsidRDefault="00DB0306" w:rsidP="00DB0306">
      <w:pPr>
        <w:tabs>
          <w:tab w:val="left" w:pos="4500"/>
          <w:tab w:val="left" w:pos="5040"/>
          <w:tab w:val="right" w:pos="9000"/>
        </w:tabs>
        <w:spacing w:line="360" w:lineRule="auto"/>
        <w:rPr>
          <w:rFonts w:eastAsia="Calibri" w:cs="Calibri"/>
        </w:rPr>
      </w:pPr>
      <w:r w:rsidRPr="00C32CAB">
        <w:rPr>
          <w:rFonts w:eastAsia="Calibri" w:cs="Calibri"/>
        </w:rPr>
        <w:t>Lice</w:t>
      </w:r>
      <w:r>
        <w:rPr>
          <w:rFonts w:eastAsia="Calibri" w:cs="Calibri"/>
        </w:rPr>
        <w:t>ntiegever</w:t>
      </w:r>
      <w:proofErr w:type="gramStart"/>
      <w:r>
        <w:rPr>
          <w:rFonts w:eastAsia="Calibri" w:cs="Calibri"/>
        </w:rPr>
        <w:tab/>
        <w:t xml:space="preserve">:   </w:t>
      </w:r>
      <w:proofErr w:type="gramEnd"/>
      <w:r>
        <w:rPr>
          <w:rFonts w:eastAsia="Calibri" w:cs="Calibri"/>
        </w:rPr>
        <w:t xml:space="preserve">   </w:t>
      </w:r>
      <w:r>
        <w:rPr>
          <w:rFonts w:eastAsia="Calibri" w:cs="Calibri"/>
        </w:rPr>
        <w:tab/>
        <w:t>[naam lokale omroep]</w:t>
      </w:r>
      <w:r w:rsidRPr="00C32CAB">
        <w:rPr>
          <w:rFonts w:eastAsia="Calibri" w:cs="Calibri"/>
        </w:rPr>
        <w:t xml:space="preserve">  </w:t>
      </w:r>
    </w:p>
    <w:p w14:paraId="49E5C7A7" w14:textId="77777777" w:rsidR="00DB0306" w:rsidRPr="00C32CAB" w:rsidRDefault="00DB0306" w:rsidP="00DB0306">
      <w:pPr>
        <w:tabs>
          <w:tab w:val="left" w:pos="4500"/>
          <w:tab w:val="left" w:pos="5040"/>
          <w:tab w:val="right" w:pos="9000"/>
        </w:tabs>
        <w:spacing w:line="360" w:lineRule="auto"/>
        <w:rPr>
          <w:rFonts w:eastAsia="Calibri" w:cs="Calibri"/>
        </w:rPr>
      </w:pPr>
      <w:r w:rsidRPr="00C32CAB">
        <w:rPr>
          <w:rFonts w:eastAsia="Calibri" w:cs="Calibri"/>
        </w:rPr>
        <w:t>Licentienemer</w:t>
      </w:r>
      <w:r w:rsidRPr="00C32CAB">
        <w:rPr>
          <w:rFonts w:eastAsia="Calibri" w:cs="Calibri"/>
        </w:rPr>
        <w:tab/>
        <w:t>:</w:t>
      </w:r>
      <w:r w:rsidRPr="00C32CAB">
        <w:rPr>
          <w:rFonts w:eastAsia="Calibri" w:cs="Calibri"/>
        </w:rPr>
        <w:tab/>
      </w:r>
      <w:r w:rsidRPr="00C32CAB">
        <w:rPr>
          <w:rFonts w:eastAsia="Calibri" w:cs="Calibri"/>
        </w:rPr>
        <w:tab/>
      </w:r>
    </w:p>
    <w:p w14:paraId="0F29206C" w14:textId="70AD3D6D" w:rsidR="00DB0306" w:rsidRPr="00C32CAB" w:rsidRDefault="00DB0306" w:rsidP="00DB0306">
      <w:pPr>
        <w:tabs>
          <w:tab w:val="left" w:pos="4500"/>
          <w:tab w:val="left" w:pos="5040"/>
          <w:tab w:val="right" w:pos="9000"/>
        </w:tabs>
        <w:spacing w:line="360" w:lineRule="auto"/>
        <w:rPr>
          <w:rFonts w:eastAsia="Calibri" w:cs="Calibri"/>
        </w:rPr>
      </w:pPr>
      <w:r>
        <w:rPr>
          <w:rFonts w:eastAsia="Calibri" w:cs="Calibri"/>
        </w:rPr>
        <w:t>Verlangd licentierecht</w:t>
      </w:r>
      <w:r>
        <w:rPr>
          <w:rFonts w:eastAsia="Calibri" w:cs="Calibri"/>
        </w:rPr>
        <w:tab/>
        <w:t>:</w:t>
      </w:r>
      <w:r>
        <w:rPr>
          <w:rFonts w:eastAsia="Calibri" w:cs="Calibri"/>
        </w:rPr>
        <w:tab/>
      </w:r>
      <w:r w:rsidR="0059298C">
        <w:rPr>
          <w:rFonts w:eastAsia="Calibri" w:cs="Calibri"/>
        </w:rPr>
        <w:t>[</w:t>
      </w:r>
      <w:r>
        <w:rPr>
          <w:rFonts w:eastAsia="Calibri" w:cs="Calibri"/>
        </w:rPr>
        <w:t>E</w:t>
      </w:r>
      <w:r w:rsidRPr="00C32CAB">
        <w:rPr>
          <w:rFonts w:eastAsia="Calibri" w:cs="Calibri"/>
        </w:rPr>
        <w:t>énmalig gebruik</w:t>
      </w:r>
      <w:r w:rsidR="008629C3">
        <w:rPr>
          <w:rFonts w:eastAsia="Calibri" w:cs="Calibri"/>
        </w:rPr>
        <w:t>, aantal of periode</w:t>
      </w:r>
      <w:r w:rsidR="0059298C">
        <w:rPr>
          <w:rFonts w:eastAsia="Calibri" w:cs="Calibri"/>
        </w:rPr>
        <w:t>]</w:t>
      </w:r>
    </w:p>
    <w:p w14:paraId="37CD7F0A" w14:textId="4AE9B5AB" w:rsidR="00DB0306" w:rsidRPr="00C32CAB" w:rsidRDefault="00DB0306" w:rsidP="00DB0306">
      <w:pPr>
        <w:tabs>
          <w:tab w:val="left" w:pos="4500"/>
          <w:tab w:val="left" w:pos="5040"/>
          <w:tab w:val="right" w:pos="9000"/>
        </w:tabs>
        <w:spacing w:line="360" w:lineRule="auto"/>
        <w:rPr>
          <w:rFonts w:eastAsia="Calibri" w:cs="Calibri"/>
        </w:rPr>
      </w:pPr>
      <w:r w:rsidRPr="00C32CAB">
        <w:rPr>
          <w:rFonts w:eastAsia="Calibri" w:cs="Calibri"/>
        </w:rPr>
        <w:t>Ten behoeve van</w:t>
      </w:r>
      <w:r w:rsidRPr="00C32CAB">
        <w:rPr>
          <w:rFonts w:eastAsia="Calibri" w:cs="Calibri"/>
        </w:rPr>
        <w:tab/>
        <w:t>:</w:t>
      </w:r>
      <w:r w:rsidRPr="00C32CAB">
        <w:rPr>
          <w:rFonts w:eastAsia="Calibri" w:cs="Calibri"/>
        </w:rPr>
        <w:tab/>
      </w:r>
      <w:r w:rsidRPr="00C32CAB">
        <w:rPr>
          <w:rFonts w:eastAsia="Calibri" w:cs="Calibri"/>
        </w:rPr>
        <w:tab/>
      </w:r>
    </w:p>
    <w:p w14:paraId="7EFE111D" w14:textId="77777777" w:rsidR="008629C3" w:rsidRPr="00C32CAB" w:rsidRDefault="008629C3" w:rsidP="008629C3">
      <w:pPr>
        <w:tabs>
          <w:tab w:val="left" w:pos="4500"/>
          <w:tab w:val="left" w:pos="5040"/>
          <w:tab w:val="right" w:pos="9000"/>
        </w:tabs>
        <w:spacing w:line="360" w:lineRule="auto"/>
        <w:rPr>
          <w:rFonts w:eastAsia="Calibri" w:cs="Calibri"/>
        </w:rPr>
      </w:pPr>
      <w:r w:rsidRPr="00C32CAB">
        <w:rPr>
          <w:rFonts w:eastAsia="Calibri" w:cs="Calibri"/>
        </w:rPr>
        <w:t xml:space="preserve">Geplande </w:t>
      </w:r>
      <w:r>
        <w:rPr>
          <w:rFonts w:eastAsia="Calibri" w:cs="Calibri"/>
        </w:rPr>
        <w:t>gebruiks-/</w:t>
      </w:r>
      <w:r w:rsidRPr="00C32CAB">
        <w:rPr>
          <w:rFonts w:eastAsia="Calibri" w:cs="Calibri"/>
        </w:rPr>
        <w:t>uitzenddatum</w:t>
      </w:r>
      <w:r w:rsidRPr="00C32CAB">
        <w:rPr>
          <w:rFonts w:eastAsia="Calibri" w:cs="Calibri"/>
        </w:rPr>
        <w:tab/>
        <w:t>:</w:t>
      </w:r>
      <w:r w:rsidRPr="00C32CAB">
        <w:rPr>
          <w:rFonts w:eastAsia="Calibri" w:cs="Calibri"/>
        </w:rPr>
        <w:tab/>
      </w:r>
      <w:r w:rsidRPr="00C32CAB">
        <w:rPr>
          <w:rFonts w:eastAsia="Calibri" w:cs="Calibri"/>
        </w:rPr>
        <w:tab/>
      </w:r>
    </w:p>
    <w:p w14:paraId="58004721" w14:textId="77777777" w:rsidR="00DB0306" w:rsidRPr="00C32CAB" w:rsidRDefault="00DB0306" w:rsidP="00DB0306">
      <w:pPr>
        <w:tabs>
          <w:tab w:val="left" w:pos="4500"/>
          <w:tab w:val="left" w:pos="5040"/>
          <w:tab w:val="right" w:pos="9000"/>
        </w:tabs>
        <w:spacing w:line="360" w:lineRule="auto"/>
        <w:rPr>
          <w:rFonts w:eastAsia="Calibri" w:cs="Calibri"/>
        </w:rPr>
      </w:pPr>
      <w:r>
        <w:rPr>
          <w:rFonts w:eastAsia="Calibri" w:cs="Calibri"/>
        </w:rPr>
        <w:t>Factuuradres licentienemer</w:t>
      </w:r>
      <w:r>
        <w:rPr>
          <w:rFonts w:eastAsia="Calibri" w:cs="Calibri"/>
        </w:rPr>
        <w:tab/>
        <w:t>:</w:t>
      </w:r>
      <w:r>
        <w:rPr>
          <w:rFonts w:eastAsia="Calibri" w:cs="Calibri"/>
        </w:rPr>
        <w:tab/>
      </w:r>
      <w:r w:rsidRPr="00C32CAB">
        <w:rPr>
          <w:rFonts w:eastAsia="Calibri" w:cs="Calibri"/>
        </w:rPr>
        <w:tab/>
      </w:r>
      <w:r w:rsidRPr="00C32CAB">
        <w:rPr>
          <w:rFonts w:eastAsia="Calibri" w:cs="Calibri"/>
        </w:rPr>
        <w:tab/>
      </w:r>
      <w:r w:rsidRPr="00C32CAB">
        <w:rPr>
          <w:rFonts w:eastAsia="Calibri" w:cs="Calibri"/>
        </w:rPr>
        <w:tab/>
      </w:r>
    </w:p>
    <w:p w14:paraId="1DB59F39" w14:textId="77777777" w:rsidR="00DB0306" w:rsidRPr="00C32CAB" w:rsidRDefault="00DB0306" w:rsidP="00DB0306">
      <w:pPr>
        <w:tabs>
          <w:tab w:val="left" w:pos="4500"/>
          <w:tab w:val="left" w:pos="5040"/>
        </w:tabs>
        <w:rPr>
          <w:rFonts w:eastAsia="Calibri" w:cs="Calibri"/>
        </w:rPr>
      </w:pPr>
      <w:r w:rsidRPr="00C32CAB">
        <w:rPr>
          <w:rFonts w:eastAsia="Calibri" w:cs="Calibri"/>
        </w:rPr>
        <w:t>___________________________________________________________________________</w:t>
      </w:r>
    </w:p>
    <w:p w14:paraId="5BAA0634" w14:textId="77777777" w:rsidR="00DB0306" w:rsidRPr="00C32CAB" w:rsidRDefault="00DB0306" w:rsidP="00DB0306">
      <w:pPr>
        <w:tabs>
          <w:tab w:val="left" w:pos="4500"/>
          <w:tab w:val="left" w:pos="5040"/>
        </w:tabs>
        <w:rPr>
          <w:rFonts w:eastAsia="Calibri" w:cs="Calibri"/>
        </w:rPr>
      </w:pPr>
      <w:r w:rsidRPr="00C32CAB">
        <w:rPr>
          <w:rFonts w:eastAsia="Calibri" w:cs="Calibri"/>
        </w:rPr>
        <w:t>In te vullen door de licentiegever.</w:t>
      </w:r>
    </w:p>
    <w:p w14:paraId="24BCD115" w14:textId="41C393D1" w:rsidR="00DB0306" w:rsidRPr="00C32CAB" w:rsidRDefault="00DB0306" w:rsidP="00DB0306">
      <w:pPr>
        <w:tabs>
          <w:tab w:val="left" w:pos="4500"/>
          <w:tab w:val="left" w:pos="5040"/>
        </w:tabs>
        <w:rPr>
          <w:rFonts w:eastAsia="Calibri" w:cs="Calibri"/>
        </w:rPr>
      </w:pPr>
      <w:r>
        <w:rPr>
          <w:rFonts w:eastAsia="Calibri" w:cs="Calibri"/>
        </w:rPr>
        <w:t>Licentietarief</w:t>
      </w:r>
      <w:r>
        <w:rPr>
          <w:rFonts w:eastAsia="Calibri" w:cs="Calibri"/>
        </w:rPr>
        <w:tab/>
        <w:t>:</w:t>
      </w:r>
      <w:r>
        <w:rPr>
          <w:rFonts w:eastAsia="Calibri" w:cs="Calibri"/>
        </w:rPr>
        <w:tab/>
        <w:t xml:space="preserve">€ </w:t>
      </w:r>
      <w:proofErr w:type="gramStart"/>
      <w:r w:rsidR="0059298C">
        <w:rPr>
          <w:rFonts w:eastAsia="Calibri" w:cs="Calibri"/>
        </w:rPr>
        <w:t>XXX</w:t>
      </w:r>
      <w:r w:rsidRPr="00C32CAB">
        <w:rPr>
          <w:rFonts w:eastAsia="Calibri" w:cs="Calibri"/>
        </w:rPr>
        <w:t>,-</w:t>
      </w:r>
      <w:proofErr w:type="gramEnd"/>
      <w:r w:rsidRPr="00C32CAB">
        <w:rPr>
          <w:rFonts w:eastAsia="Calibri" w:cs="Calibri"/>
        </w:rPr>
        <w:t xml:space="preserve"> inclusief handlingkosten, met</w:t>
      </w:r>
    </w:p>
    <w:p w14:paraId="7AADE473" w14:textId="77777777" w:rsidR="00DB0306" w:rsidRPr="00C32CAB" w:rsidRDefault="00DB0306" w:rsidP="00DB0306">
      <w:pPr>
        <w:tabs>
          <w:tab w:val="left" w:pos="4500"/>
          <w:tab w:val="left" w:pos="5040"/>
        </w:tabs>
        <w:ind w:left="5040" w:right="-1198"/>
        <w:rPr>
          <w:rFonts w:eastAsia="Calibri" w:cs="Calibri"/>
        </w:rPr>
      </w:pPr>
      <w:proofErr w:type="gramStart"/>
      <w:r w:rsidRPr="00C32CAB">
        <w:rPr>
          <w:rFonts w:eastAsia="Calibri" w:cs="Calibri"/>
        </w:rPr>
        <w:t>een</w:t>
      </w:r>
      <w:proofErr w:type="gramEnd"/>
      <w:r w:rsidRPr="00C32CAB">
        <w:rPr>
          <w:rFonts w:eastAsia="Calibri" w:cs="Calibri"/>
        </w:rPr>
        <w:t xml:space="preserve"> m</w:t>
      </w:r>
      <w:r>
        <w:rPr>
          <w:rFonts w:eastAsia="Calibri" w:cs="Calibri"/>
        </w:rPr>
        <w:t>aximaal gebruik van 5 minuten, daarna € 5</w:t>
      </w:r>
      <w:r w:rsidRPr="00C32CAB">
        <w:rPr>
          <w:rFonts w:eastAsia="Calibri" w:cs="Calibri"/>
        </w:rPr>
        <w:t>,- per seconde</w:t>
      </w:r>
    </w:p>
    <w:p w14:paraId="7C21F71A" w14:textId="77777777" w:rsidR="00DB0306" w:rsidRPr="00C32CAB" w:rsidRDefault="00DB0306" w:rsidP="00DB0306">
      <w:pPr>
        <w:tabs>
          <w:tab w:val="left" w:pos="4500"/>
          <w:tab w:val="left" w:pos="5040"/>
        </w:tabs>
        <w:rPr>
          <w:rFonts w:eastAsia="Calibri" w:cs="Calibri"/>
        </w:rPr>
      </w:pPr>
      <w:r w:rsidRPr="00C32CAB">
        <w:rPr>
          <w:rFonts w:eastAsia="Calibri" w:cs="Calibri"/>
        </w:rPr>
        <w:t>Betaling</w:t>
      </w:r>
      <w:r w:rsidRPr="00C32CAB">
        <w:rPr>
          <w:rFonts w:eastAsia="Calibri" w:cs="Calibri"/>
        </w:rPr>
        <w:tab/>
        <w:t>:</w:t>
      </w:r>
      <w:r w:rsidRPr="00C32CAB">
        <w:rPr>
          <w:rFonts w:eastAsia="Calibri" w:cs="Calibri"/>
        </w:rPr>
        <w:tab/>
        <w:t>Factuur achteraf, bedrag excl. BTW</w:t>
      </w:r>
    </w:p>
    <w:p w14:paraId="5BFEA218" w14:textId="26A41847" w:rsidR="008629C3" w:rsidRDefault="00DB0306" w:rsidP="00DB0306">
      <w:pPr>
        <w:tabs>
          <w:tab w:val="left" w:pos="4500"/>
          <w:tab w:val="left" w:pos="5040"/>
        </w:tabs>
        <w:ind w:left="1416" w:hanging="1416"/>
        <w:rPr>
          <w:rFonts w:eastAsia="Calibri" w:cs="Calibri"/>
        </w:rPr>
      </w:pPr>
      <w:r>
        <w:rPr>
          <w:rFonts w:eastAsia="Calibri" w:cs="Calibri"/>
        </w:rPr>
        <w:t>Bijzondere verplichting</w:t>
      </w:r>
      <w:r w:rsidRPr="00C32CAB">
        <w:rPr>
          <w:rFonts w:eastAsia="Calibri" w:cs="Calibri"/>
        </w:rPr>
        <w:tab/>
        <w:t>:</w:t>
      </w:r>
      <w:r w:rsidRPr="00C32CAB">
        <w:rPr>
          <w:rFonts w:eastAsia="Calibri" w:cs="Calibri"/>
        </w:rPr>
        <w:tab/>
      </w:r>
      <w:r>
        <w:rPr>
          <w:rFonts w:eastAsia="Calibri" w:cs="Calibri"/>
        </w:rPr>
        <w:t>B</w:t>
      </w:r>
      <w:r w:rsidRPr="00C32CAB">
        <w:rPr>
          <w:rFonts w:eastAsia="Calibri" w:cs="Calibri"/>
        </w:rPr>
        <w:t>ronverm</w:t>
      </w:r>
      <w:r>
        <w:rPr>
          <w:rFonts w:eastAsia="Calibri" w:cs="Calibri"/>
        </w:rPr>
        <w:t>elding [naam lokale omroep]</w:t>
      </w:r>
      <w:r w:rsidR="008629C3">
        <w:rPr>
          <w:rFonts w:eastAsia="Calibri" w:cs="Calibri"/>
        </w:rPr>
        <w:t>,</w:t>
      </w:r>
    </w:p>
    <w:p w14:paraId="3E118CDE" w14:textId="03A9DD86" w:rsidR="00DB0306" w:rsidRPr="00C32CAB" w:rsidRDefault="008629C3" w:rsidP="00DB0306">
      <w:pPr>
        <w:tabs>
          <w:tab w:val="left" w:pos="4500"/>
          <w:tab w:val="left" w:pos="5040"/>
        </w:tabs>
        <w:ind w:left="1416" w:hanging="1416"/>
        <w:rPr>
          <w:rFonts w:eastAsia="Calibri" w:cs="Calibri"/>
        </w:rPr>
      </w:pPr>
      <w:r>
        <w:rPr>
          <w:rFonts w:eastAsia="Calibri" w:cs="Calibri"/>
        </w:rPr>
        <w:tab/>
      </w:r>
      <w:r>
        <w:rPr>
          <w:rFonts w:eastAsia="Calibri" w:cs="Calibri"/>
        </w:rPr>
        <w:tab/>
      </w:r>
      <w:r>
        <w:rPr>
          <w:rFonts w:eastAsia="Calibri" w:cs="Calibri"/>
        </w:rPr>
        <w:tab/>
      </w:r>
      <w:proofErr w:type="gramStart"/>
      <w:r>
        <w:rPr>
          <w:rFonts w:eastAsia="Calibri" w:cs="Calibri"/>
        </w:rPr>
        <w:t>bij</w:t>
      </w:r>
      <w:proofErr w:type="gramEnd"/>
      <w:r>
        <w:rPr>
          <w:rFonts w:eastAsia="Calibri" w:cs="Calibri"/>
        </w:rPr>
        <w:t xml:space="preserve"> niet gebruiken wordt 50% gefactureerd</w:t>
      </w:r>
    </w:p>
    <w:p w14:paraId="4255F432" w14:textId="77777777" w:rsidR="00DB0306" w:rsidRPr="00C32CAB" w:rsidRDefault="00DB0306" w:rsidP="00DB0306">
      <w:pPr>
        <w:tabs>
          <w:tab w:val="left" w:pos="4500"/>
          <w:tab w:val="left" w:pos="5040"/>
        </w:tabs>
        <w:rPr>
          <w:rFonts w:eastAsia="Calibri" w:cs="Calibri"/>
        </w:rPr>
      </w:pPr>
      <w:r w:rsidRPr="00C32CAB">
        <w:rPr>
          <w:rFonts w:eastAsia="Calibri" w:cs="Calibri"/>
        </w:rPr>
        <w:t>Rechthebbende derden</w:t>
      </w:r>
      <w:r w:rsidRPr="00C32CAB">
        <w:rPr>
          <w:rFonts w:eastAsia="Calibri" w:cs="Calibri"/>
        </w:rPr>
        <w:tab/>
        <w:t>:</w:t>
      </w:r>
      <w:r w:rsidRPr="00C32CAB">
        <w:rPr>
          <w:rFonts w:eastAsia="Calibri" w:cs="Calibri"/>
        </w:rPr>
        <w:tab/>
        <w:t>Niet van toepassing</w:t>
      </w:r>
    </w:p>
    <w:p w14:paraId="7685E9F1" w14:textId="77777777" w:rsidR="00DB0306" w:rsidRPr="00C32CAB" w:rsidRDefault="00DB0306" w:rsidP="00DB0306">
      <w:pPr>
        <w:tabs>
          <w:tab w:val="left" w:pos="4500"/>
          <w:tab w:val="left" w:pos="5040"/>
        </w:tabs>
        <w:rPr>
          <w:rFonts w:eastAsia="Calibri" w:cs="Calibri"/>
        </w:rPr>
      </w:pPr>
      <w:r w:rsidRPr="00C32CAB">
        <w:rPr>
          <w:rFonts w:eastAsia="Calibri" w:cs="Calibri"/>
        </w:rPr>
        <w:t>____________________________________________________________________________</w:t>
      </w:r>
    </w:p>
    <w:p w14:paraId="0A6CC335" w14:textId="77777777" w:rsidR="00DB0306" w:rsidRPr="00C32CAB" w:rsidRDefault="00DB0306" w:rsidP="00DB0306">
      <w:pPr>
        <w:tabs>
          <w:tab w:val="left" w:pos="4500"/>
          <w:tab w:val="left" w:pos="5040"/>
        </w:tabs>
        <w:rPr>
          <w:rFonts w:eastAsia="Calibri" w:cs="Calibri"/>
        </w:rPr>
      </w:pPr>
      <w:r>
        <w:rPr>
          <w:rFonts w:eastAsia="Calibri" w:cs="Calibri"/>
        </w:rPr>
        <w:t>Namens de licentiegever [naam lokale omroep]:</w:t>
      </w:r>
      <w:r>
        <w:rPr>
          <w:rFonts w:eastAsia="Calibri" w:cs="Calibri"/>
        </w:rPr>
        <w:tab/>
        <w:t>Namens de licentienemer [organisatienaam]:</w:t>
      </w:r>
      <w:r w:rsidRPr="00C32CAB">
        <w:rPr>
          <w:rFonts w:eastAsia="Calibri" w:cs="Calibri"/>
        </w:rPr>
        <w:t xml:space="preserve"> </w:t>
      </w:r>
    </w:p>
    <w:p w14:paraId="09897716" w14:textId="77777777" w:rsidR="00DB0306" w:rsidRDefault="00DB0306" w:rsidP="00DB0306">
      <w:pPr>
        <w:tabs>
          <w:tab w:val="left" w:pos="4500"/>
          <w:tab w:val="left" w:pos="5040"/>
        </w:tabs>
        <w:rPr>
          <w:rFonts w:ascii="Calibri" w:eastAsia="Calibri" w:hAnsi="Calibri" w:cs="Calibri"/>
          <w:sz w:val="20"/>
          <w:szCs w:val="20"/>
        </w:rPr>
      </w:pPr>
    </w:p>
    <w:p w14:paraId="79AA4E9F" w14:textId="77777777" w:rsidR="00DB0306" w:rsidRDefault="00DB0306" w:rsidP="00DB0306">
      <w:pPr>
        <w:tabs>
          <w:tab w:val="left" w:pos="4500"/>
          <w:tab w:val="left" w:pos="5040"/>
        </w:tabs>
        <w:rPr>
          <w:rFonts w:ascii="Calibri" w:eastAsia="Calibri" w:hAnsi="Calibri" w:cs="Calibri"/>
          <w:sz w:val="20"/>
          <w:szCs w:val="20"/>
        </w:rPr>
      </w:pPr>
      <w:proofErr w:type="gramStart"/>
      <w:r>
        <w:rPr>
          <w:rFonts w:ascii="Calibri" w:eastAsia="Calibri" w:hAnsi="Calibri" w:cs="Calibri"/>
          <w:sz w:val="20"/>
          <w:szCs w:val="20"/>
        </w:rPr>
        <w:t>datum</w:t>
      </w:r>
      <w:proofErr w:type="gramEnd"/>
      <w:r>
        <w:rPr>
          <w:rFonts w:ascii="Calibri" w:eastAsia="Calibri" w:hAnsi="Calibri" w:cs="Calibri"/>
          <w:sz w:val="20"/>
          <w:szCs w:val="20"/>
        </w:rPr>
        <w:t>:</w:t>
      </w:r>
      <w:r>
        <w:rPr>
          <w:rFonts w:ascii="Calibri" w:eastAsia="Calibri" w:hAnsi="Calibri" w:cs="Calibri"/>
          <w:sz w:val="20"/>
          <w:szCs w:val="20"/>
        </w:rPr>
        <w:tab/>
        <w:t>datum:</w:t>
      </w:r>
    </w:p>
    <w:p w14:paraId="15971C7B" w14:textId="77777777" w:rsidR="00DB0306" w:rsidRDefault="00DB0306" w:rsidP="00DB0306">
      <w:pPr>
        <w:tabs>
          <w:tab w:val="left" w:pos="4500"/>
          <w:tab w:val="left" w:pos="5040"/>
        </w:tabs>
        <w:rPr>
          <w:rFonts w:ascii="Calibri" w:eastAsia="Calibri" w:hAnsi="Calibri" w:cs="Calibri"/>
          <w:sz w:val="20"/>
          <w:szCs w:val="20"/>
        </w:rPr>
      </w:pPr>
      <w:proofErr w:type="gramStart"/>
      <w:r>
        <w:rPr>
          <w:rFonts w:ascii="Calibri" w:eastAsia="Calibri" w:hAnsi="Calibri" w:cs="Calibri"/>
          <w:sz w:val="20"/>
          <w:szCs w:val="20"/>
        </w:rPr>
        <w:t>handtekening</w:t>
      </w:r>
      <w:proofErr w:type="gramEnd"/>
      <w:r>
        <w:rPr>
          <w:rFonts w:ascii="Calibri" w:eastAsia="Calibri" w:hAnsi="Calibri" w:cs="Calibri"/>
          <w:sz w:val="20"/>
          <w:szCs w:val="20"/>
        </w:rPr>
        <w:t>:</w:t>
      </w:r>
      <w:r>
        <w:rPr>
          <w:rFonts w:ascii="Calibri" w:eastAsia="Calibri" w:hAnsi="Calibri" w:cs="Calibri"/>
          <w:sz w:val="20"/>
          <w:szCs w:val="20"/>
        </w:rPr>
        <w:tab/>
        <w:t>handtekening:</w:t>
      </w:r>
    </w:p>
    <w:p w14:paraId="612C51C1" w14:textId="77777777" w:rsidR="00DB0306" w:rsidRDefault="00DB0306" w:rsidP="00DB0306">
      <w:pPr>
        <w:tabs>
          <w:tab w:val="left" w:pos="4500"/>
          <w:tab w:val="left" w:pos="5040"/>
        </w:tabs>
        <w:rPr>
          <w:rFonts w:ascii="Calibri" w:eastAsia="Calibri" w:hAnsi="Calibri" w:cs="Calibri"/>
          <w:sz w:val="20"/>
          <w:szCs w:val="20"/>
        </w:rPr>
      </w:pPr>
    </w:p>
    <w:p w14:paraId="7C49465B" w14:textId="77777777" w:rsidR="00125806" w:rsidRDefault="00DB0306">
      <w:pPr>
        <w:rPr>
          <w:rFonts w:ascii="Calibri" w:eastAsia="Calibri" w:hAnsi="Calibri" w:cs="Calibri"/>
          <w:sz w:val="20"/>
          <w:szCs w:val="20"/>
        </w:rPr>
      </w:pPr>
      <w:proofErr w:type="gramStart"/>
      <w:r>
        <w:rPr>
          <w:rFonts w:ascii="Calibri" w:eastAsia="Calibri" w:hAnsi="Calibri" w:cs="Calibri"/>
          <w:sz w:val="20"/>
          <w:szCs w:val="20"/>
        </w:rPr>
        <w:t>naam</w:t>
      </w:r>
      <w:proofErr w:type="gramEnd"/>
      <w:r>
        <w:rPr>
          <w:rFonts w:ascii="Calibri" w:eastAsia="Calibri" w:hAnsi="Calibri" w:cs="Calibri"/>
          <w:sz w:val="20"/>
          <w:szCs w:val="20"/>
        </w:rPr>
        <w:t xml:space="preserve"> ondertekenaar</w:t>
      </w:r>
      <w:r w:rsidRPr="00DB0306">
        <w:rPr>
          <w:rFonts w:ascii="Calibri" w:eastAsia="Calibri" w:hAnsi="Calibri" w:cs="Calibri"/>
          <w:sz w:val="20"/>
          <w:szCs w:val="20"/>
        </w:rPr>
        <w:t xml:space="preserve">                                                        </w:t>
      </w:r>
      <w:r>
        <w:rPr>
          <w:rFonts w:ascii="Calibri" w:eastAsia="Calibri" w:hAnsi="Calibri" w:cs="Calibri"/>
          <w:sz w:val="20"/>
          <w:szCs w:val="20"/>
        </w:rPr>
        <w:t xml:space="preserve">      </w:t>
      </w:r>
      <w:r w:rsidR="00125806">
        <w:rPr>
          <w:rFonts w:ascii="Calibri" w:eastAsia="Calibri" w:hAnsi="Calibri" w:cs="Calibri"/>
          <w:sz w:val="20"/>
          <w:szCs w:val="20"/>
        </w:rPr>
        <w:t>naam ondertekenaar</w:t>
      </w:r>
    </w:p>
    <w:p w14:paraId="580831FD" w14:textId="77777777" w:rsidR="00017150" w:rsidRDefault="00017150">
      <w:pPr>
        <w:rPr>
          <w:rFonts w:ascii="Calibri" w:eastAsia="Calibri" w:hAnsi="Calibri" w:cs="Calibri"/>
          <w:sz w:val="20"/>
          <w:szCs w:val="20"/>
        </w:rPr>
      </w:pPr>
    </w:p>
    <w:sectPr w:rsidR="0001715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38E5" w14:textId="77777777" w:rsidR="001944EB" w:rsidRDefault="001944EB" w:rsidP="00125806">
      <w:pPr>
        <w:spacing w:after="0" w:line="240" w:lineRule="auto"/>
      </w:pPr>
      <w:r>
        <w:separator/>
      </w:r>
    </w:p>
  </w:endnote>
  <w:endnote w:type="continuationSeparator" w:id="0">
    <w:p w14:paraId="6D6F3B22" w14:textId="77777777" w:rsidR="001944EB" w:rsidRDefault="001944EB" w:rsidP="0012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4F20F29" w14:paraId="4401EF1B" w14:textId="77777777" w:rsidTr="005C1418">
      <w:trPr>
        <w:trHeight w:val="300"/>
      </w:trPr>
      <w:tc>
        <w:tcPr>
          <w:tcW w:w="3020" w:type="dxa"/>
        </w:tcPr>
        <w:p w14:paraId="27990384" w14:textId="5D3EDB7D" w:rsidR="74F20F29" w:rsidRDefault="74F20F29" w:rsidP="005C1418">
          <w:pPr>
            <w:pStyle w:val="Koptekst"/>
            <w:ind w:left="-115"/>
          </w:pPr>
        </w:p>
      </w:tc>
      <w:tc>
        <w:tcPr>
          <w:tcW w:w="3020" w:type="dxa"/>
        </w:tcPr>
        <w:p w14:paraId="1C685F17" w14:textId="3550FFC6" w:rsidR="74F20F29" w:rsidRDefault="74F20F29" w:rsidP="005C1418">
          <w:pPr>
            <w:pStyle w:val="Koptekst"/>
            <w:jc w:val="center"/>
          </w:pPr>
        </w:p>
      </w:tc>
      <w:tc>
        <w:tcPr>
          <w:tcW w:w="3020" w:type="dxa"/>
        </w:tcPr>
        <w:p w14:paraId="54A01C5A" w14:textId="792050C1" w:rsidR="74F20F29" w:rsidRDefault="74F20F29" w:rsidP="005C1418">
          <w:pPr>
            <w:pStyle w:val="Koptekst"/>
            <w:ind w:right="-115"/>
            <w:jc w:val="right"/>
          </w:pPr>
        </w:p>
      </w:tc>
    </w:tr>
  </w:tbl>
  <w:p w14:paraId="1808C2A0" w14:textId="2F50A634" w:rsidR="74F20F29" w:rsidRDefault="74F20F29" w:rsidP="005C14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420E" w14:textId="77777777" w:rsidR="001944EB" w:rsidRDefault="001944EB" w:rsidP="00125806">
      <w:pPr>
        <w:spacing w:after="0" w:line="240" w:lineRule="auto"/>
      </w:pPr>
      <w:r>
        <w:separator/>
      </w:r>
    </w:p>
  </w:footnote>
  <w:footnote w:type="continuationSeparator" w:id="0">
    <w:p w14:paraId="06F12ECC" w14:textId="77777777" w:rsidR="001944EB" w:rsidRDefault="001944EB" w:rsidP="00125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5B1" w14:textId="1F82A9E1" w:rsidR="00D47545" w:rsidRDefault="00CE3F4D" w:rsidP="00175CA0">
    <w:pPr>
      <w:pStyle w:val="Koptekst"/>
      <w:tabs>
        <w:tab w:val="clear" w:pos="4536"/>
        <w:tab w:val="clear" w:pos="9072"/>
        <w:tab w:val="left" w:pos="7785"/>
      </w:tabs>
    </w:pPr>
    <w:r w:rsidRPr="007B189D">
      <w:rPr>
        <w:noProof/>
        <w:lang w:eastAsia="nl-NL"/>
      </w:rPr>
      <w:drawing>
        <wp:anchor distT="0" distB="0" distL="114300" distR="114300" simplePos="0" relativeHeight="251659264" behindDoc="0" locked="0" layoutInCell="1" allowOverlap="1" wp14:anchorId="72BBEC4F" wp14:editId="4AD01B50">
          <wp:simplePos x="0" y="0"/>
          <wp:positionH relativeFrom="column">
            <wp:posOffset>5305425</wp:posOffset>
          </wp:positionH>
          <wp:positionV relativeFrom="paragraph">
            <wp:posOffset>-314960</wp:posOffset>
          </wp:positionV>
          <wp:extent cx="1169670" cy="807238"/>
          <wp:effectExtent l="0" t="0" r="0" b="5715"/>
          <wp:wrapNone/>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8072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5DE44" w14:textId="4BA34F8E" w:rsidR="00125806" w:rsidRDefault="00125806" w:rsidP="00175CA0">
    <w:pPr>
      <w:pStyle w:val="Koptekst"/>
      <w:tabs>
        <w:tab w:val="clear" w:pos="4536"/>
        <w:tab w:val="clear" w:pos="9072"/>
        <w:tab w:val="left" w:pos="778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13"/>
    <w:rsid w:val="00017150"/>
    <w:rsid w:val="00074B12"/>
    <w:rsid w:val="000D3886"/>
    <w:rsid w:val="000D5237"/>
    <w:rsid w:val="00122075"/>
    <w:rsid w:val="00125806"/>
    <w:rsid w:val="00132873"/>
    <w:rsid w:val="00175CA0"/>
    <w:rsid w:val="001944EB"/>
    <w:rsid w:val="001C24EB"/>
    <w:rsid w:val="001D14BA"/>
    <w:rsid w:val="001E1E4B"/>
    <w:rsid w:val="00212B38"/>
    <w:rsid w:val="002606D8"/>
    <w:rsid w:val="002D1128"/>
    <w:rsid w:val="002F46DC"/>
    <w:rsid w:val="00301D50"/>
    <w:rsid w:val="003923AC"/>
    <w:rsid w:val="003F286C"/>
    <w:rsid w:val="00497A88"/>
    <w:rsid w:val="004B169F"/>
    <w:rsid w:val="00532DF4"/>
    <w:rsid w:val="00587815"/>
    <w:rsid w:val="0059298C"/>
    <w:rsid w:val="005C1418"/>
    <w:rsid w:val="005F42C8"/>
    <w:rsid w:val="006C2D4D"/>
    <w:rsid w:val="00710B95"/>
    <w:rsid w:val="007469A8"/>
    <w:rsid w:val="007659F8"/>
    <w:rsid w:val="007E4401"/>
    <w:rsid w:val="00823BA0"/>
    <w:rsid w:val="00834CA0"/>
    <w:rsid w:val="008613B4"/>
    <w:rsid w:val="008629C3"/>
    <w:rsid w:val="008D1245"/>
    <w:rsid w:val="00953447"/>
    <w:rsid w:val="009555B1"/>
    <w:rsid w:val="00985A6A"/>
    <w:rsid w:val="009B15A1"/>
    <w:rsid w:val="009F7AF1"/>
    <w:rsid w:val="00A118DD"/>
    <w:rsid w:val="00A32519"/>
    <w:rsid w:val="00A37CA2"/>
    <w:rsid w:val="00A43EE7"/>
    <w:rsid w:val="00A91112"/>
    <w:rsid w:val="00A9276B"/>
    <w:rsid w:val="00AC5D6A"/>
    <w:rsid w:val="00B20638"/>
    <w:rsid w:val="00B4169C"/>
    <w:rsid w:val="00B42FE8"/>
    <w:rsid w:val="00B5108F"/>
    <w:rsid w:val="00B522C1"/>
    <w:rsid w:val="00BB4668"/>
    <w:rsid w:val="00BB7104"/>
    <w:rsid w:val="00BD2D1F"/>
    <w:rsid w:val="00C56070"/>
    <w:rsid w:val="00C67111"/>
    <w:rsid w:val="00CC000C"/>
    <w:rsid w:val="00CE3F4D"/>
    <w:rsid w:val="00D06819"/>
    <w:rsid w:val="00D34197"/>
    <w:rsid w:val="00D44E8D"/>
    <w:rsid w:val="00D47545"/>
    <w:rsid w:val="00D5233B"/>
    <w:rsid w:val="00DB0306"/>
    <w:rsid w:val="00DE61DE"/>
    <w:rsid w:val="00E16B9F"/>
    <w:rsid w:val="00E810E9"/>
    <w:rsid w:val="00E87AA5"/>
    <w:rsid w:val="00EF3213"/>
    <w:rsid w:val="00F250E5"/>
    <w:rsid w:val="00F5710C"/>
    <w:rsid w:val="00FA38A6"/>
    <w:rsid w:val="010CAD63"/>
    <w:rsid w:val="01356F33"/>
    <w:rsid w:val="015C0E66"/>
    <w:rsid w:val="024286DA"/>
    <w:rsid w:val="03989873"/>
    <w:rsid w:val="06458871"/>
    <w:rsid w:val="07AAC7AB"/>
    <w:rsid w:val="086C943E"/>
    <w:rsid w:val="08A2197A"/>
    <w:rsid w:val="0CC3058E"/>
    <w:rsid w:val="0E078CDC"/>
    <w:rsid w:val="10E1722E"/>
    <w:rsid w:val="1294CC99"/>
    <w:rsid w:val="1357A007"/>
    <w:rsid w:val="160D08CD"/>
    <w:rsid w:val="1647B982"/>
    <w:rsid w:val="170AE01E"/>
    <w:rsid w:val="191F5892"/>
    <w:rsid w:val="196631C1"/>
    <w:rsid w:val="19D8E3CA"/>
    <w:rsid w:val="1BDE0C37"/>
    <w:rsid w:val="1BEAF119"/>
    <w:rsid w:val="1C071E54"/>
    <w:rsid w:val="1CC84F2E"/>
    <w:rsid w:val="1CE72127"/>
    <w:rsid w:val="1D679E23"/>
    <w:rsid w:val="1DC19037"/>
    <w:rsid w:val="1F35C376"/>
    <w:rsid w:val="1F5684D3"/>
    <w:rsid w:val="1F8D4DE5"/>
    <w:rsid w:val="21A700B5"/>
    <w:rsid w:val="229C4A1A"/>
    <w:rsid w:val="23093264"/>
    <w:rsid w:val="25B7A4A8"/>
    <w:rsid w:val="26FDB908"/>
    <w:rsid w:val="27A38753"/>
    <w:rsid w:val="2880D3D1"/>
    <w:rsid w:val="28BED5A9"/>
    <w:rsid w:val="28F6C267"/>
    <w:rsid w:val="2A892DEA"/>
    <w:rsid w:val="2BD5CAF7"/>
    <w:rsid w:val="2CF1015D"/>
    <w:rsid w:val="2D8599A0"/>
    <w:rsid w:val="2E233EC1"/>
    <w:rsid w:val="2F687BC9"/>
    <w:rsid w:val="32936448"/>
    <w:rsid w:val="33B71174"/>
    <w:rsid w:val="34C57B93"/>
    <w:rsid w:val="3556AA38"/>
    <w:rsid w:val="35E558AE"/>
    <w:rsid w:val="364060FF"/>
    <w:rsid w:val="367CCAA8"/>
    <w:rsid w:val="36CB291C"/>
    <w:rsid w:val="37CEAD8A"/>
    <w:rsid w:val="38203477"/>
    <w:rsid w:val="3A406256"/>
    <w:rsid w:val="3A58FA11"/>
    <w:rsid w:val="3B80D296"/>
    <w:rsid w:val="3C4333EE"/>
    <w:rsid w:val="3C4B86E9"/>
    <w:rsid w:val="3C8766A9"/>
    <w:rsid w:val="3CBA2769"/>
    <w:rsid w:val="3D2E71D2"/>
    <w:rsid w:val="3D559F4A"/>
    <w:rsid w:val="3DB9A2E3"/>
    <w:rsid w:val="3E44309C"/>
    <w:rsid w:val="3E9BE543"/>
    <w:rsid w:val="3F04AEA1"/>
    <w:rsid w:val="3FE165E4"/>
    <w:rsid w:val="3FFF8227"/>
    <w:rsid w:val="40264F36"/>
    <w:rsid w:val="40E7DD82"/>
    <w:rsid w:val="4552759E"/>
    <w:rsid w:val="45939966"/>
    <w:rsid w:val="45C6E138"/>
    <w:rsid w:val="45E3ECDB"/>
    <w:rsid w:val="49F7B86D"/>
    <w:rsid w:val="4CC3EB53"/>
    <w:rsid w:val="4CC84325"/>
    <w:rsid w:val="4D2A852C"/>
    <w:rsid w:val="4E008619"/>
    <w:rsid w:val="4E16FBE1"/>
    <w:rsid w:val="5111D1DA"/>
    <w:rsid w:val="517120C1"/>
    <w:rsid w:val="52069999"/>
    <w:rsid w:val="523A9DB5"/>
    <w:rsid w:val="5297CE26"/>
    <w:rsid w:val="545E33B1"/>
    <w:rsid w:val="551B1AF3"/>
    <w:rsid w:val="555B01BE"/>
    <w:rsid w:val="557C860B"/>
    <w:rsid w:val="5619B657"/>
    <w:rsid w:val="56AF615F"/>
    <w:rsid w:val="58E168A4"/>
    <w:rsid w:val="597B0ACD"/>
    <w:rsid w:val="5AA685DA"/>
    <w:rsid w:val="5B44831F"/>
    <w:rsid w:val="5B4665EA"/>
    <w:rsid w:val="5BB7ABB3"/>
    <w:rsid w:val="5BE00141"/>
    <w:rsid w:val="5C398771"/>
    <w:rsid w:val="5E50905F"/>
    <w:rsid w:val="5F360EB8"/>
    <w:rsid w:val="613D9A47"/>
    <w:rsid w:val="63DDC622"/>
    <w:rsid w:val="64A28995"/>
    <w:rsid w:val="655041C6"/>
    <w:rsid w:val="679018F1"/>
    <w:rsid w:val="682ADDED"/>
    <w:rsid w:val="68F7E2E9"/>
    <w:rsid w:val="69B10C09"/>
    <w:rsid w:val="6A52DD65"/>
    <w:rsid w:val="6A9ACAB1"/>
    <w:rsid w:val="6AC435B5"/>
    <w:rsid w:val="6C71E4E1"/>
    <w:rsid w:val="6E1B2555"/>
    <w:rsid w:val="6EA918B5"/>
    <w:rsid w:val="6F307C03"/>
    <w:rsid w:val="6F6D7B9B"/>
    <w:rsid w:val="70580316"/>
    <w:rsid w:val="71376FB1"/>
    <w:rsid w:val="727F9721"/>
    <w:rsid w:val="7324B3BE"/>
    <w:rsid w:val="74F20F29"/>
    <w:rsid w:val="7561F9CF"/>
    <w:rsid w:val="7579E683"/>
    <w:rsid w:val="7752C11C"/>
    <w:rsid w:val="780E1AB6"/>
    <w:rsid w:val="78567C7C"/>
    <w:rsid w:val="796403E8"/>
    <w:rsid w:val="798E2637"/>
    <w:rsid w:val="7A507F2F"/>
    <w:rsid w:val="7A748315"/>
    <w:rsid w:val="7A98621D"/>
    <w:rsid w:val="7AF793F3"/>
    <w:rsid w:val="7B04182F"/>
    <w:rsid w:val="7C7EEBF5"/>
    <w:rsid w:val="7E1645DB"/>
    <w:rsid w:val="7E4A2A9C"/>
    <w:rsid w:val="7FD938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BF7B"/>
  <w15:chartTrackingRefBased/>
  <w15:docId w15:val="{E00ACB70-52F6-47A4-8A52-91DDF68D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030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258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806"/>
  </w:style>
  <w:style w:type="paragraph" w:styleId="Voettekst">
    <w:name w:val="footer"/>
    <w:basedOn w:val="Standaard"/>
    <w:link w:val="VoettekstChar"/>
    <w:uiPriority w:val="99"/>
    <w:unhideWhenUsed/>
    <w:rsid w:val="001258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806"/>
  </w:style>
  <w:style w:type="character" w:styleId="Hyperlink">
    <w:name w:val="Hyperlink"/>
    <w:basedOn w:val="Standaardalinea-lettertype"/>
    <w:uiPriority w:val="99"/>
    <w:unhideWhenUsed/>
    <w:rsid w:val="00A43EE7"/>
    <w:rPr>
      <w:color w:val="0563C1" w:themeColor="hyperlink"/>
      <w:u w:val="single"/>
    </w:rPr>
  </w:style>
  <w:style w:type="character" w:styleId="Onopgelostemelding">
    <w:name w:val="Unresolved Mention"/>
    <w:basedOn w:val="Standaardalinea-lettertype"/>
    <w:uiPriority w:val="99"/>
    <w:semiHidden/>
    <w:unhideWhenUsed/>
    <w:rsid w:val="00A43EE7"/>
    <w:rPr>
      <w:color w:val="605E5C"/>
      <w:shd w:val="clear" w:color="auto" w:fill="E1DFDD"/>
    </w:rPr>
  </w:style>
  <w:style w:type="table" w:styleId="Tabelraster">
    <w:name w:val="Table Grid"/>
    <w:basedOn w:val="Standaardtabel"/>
    <w:uiPriority w:val="39"/>
    <w:rsid w:val="0074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nlpo.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uteursrecht.nl/ik-wil-jouw-werk-gebruiken/Parodi%C3%ABr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uteursrecht.nl/Auteursrechtwijzer/Citeren-wat-is-toegestaan" TargetMode="External"/><Relationship Id="rId4" Type="http://schemas.openxmlformats.org/officeDocument/2006/relationships/styles" Target="styles.xml"/><Relationship Id="rId9" Type="http://schemas.openxmlformats.org/officeDocument/2006/relationships/hyperlink" Target="https://www.auteursrecht.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0" ma:contentTypeDescription="Een nieuw document maken." ma:contentTypeScope="" ma:versionID="bc1e3a27d9a6202d3777b0b198d7b686">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95dc51d10b6ad0b40b2976ab22b9078b"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99E37-DD79-4B14-9830-09201AB101C0}">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customXml/itemProps2.xml><?xml version="1.0" encoding="utf-8"?>
<ds:datastoreItem xmlns:ds="http://schemas.openxmlformats.org/officeDocument/2006/customXml" ds:itemID="{2B391C22-FA5D-409A-995C-38DD4F1A0F08}">
  <ds:schemaRefs>
    <ds:schemaRef ds:uri="http://schemas.microsoft.com/sharepoint/v3/contenttype/forms"/>
  </ds:schemaRefs>
</ds:datastoreItem>
</file>

<file path=customXml/itemProps3.xml><?xml version="1.0" encoding="utf-8"?>
<ds:datastoreItem xmlns:ds="http://schemas.openxmlformats.org/officeDocument/2006/customXml" ds:itemID="{EAFB4C8B-3DF4-49DB-A01A-7ABB1625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1277</Words>
  <Characters>7026</Characters>
  <Application>Microsoft Office Word</Application>
  <DocSecurity>0</DocSecurity>
  <Lines>58</Lines>
  <Paragraphs>16</Paragraphs>
  <ScaleCrop>false</ScaleCrop>
  <Company>Runningit</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Oudenaarden</dc:creator>
  <cp:keywords/>
  <dc:description/>
  <cp:lastModifiedBy>Lars van der Manden | NLPO</cp:lastModifiedBy>
  <cp:revision>47</cp:revision>
  <dcterms:created xsi:type="dcterms:W3CDTF">2023-07-03T08:36:00Z</dcterms:created>
  <dcterms:modified xsi:type="dcterms:W3CDTF">2025-10-09T14:42:00Z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ies>
</file>